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85" w:rsidRPr="00D84205" w:rsidRDefault="00523985">
      <w:pPr>
        <w:rPr>
          <w:rFonts w:asciiTheme="majorHAnsi" w:hAnsiTheme="majorHAnsi"/>
          <w:sz w:val="28"/>
          <w:szCs w:val="28"/>
        </w:rPr>
      </w:pPr>
    </w:p>
    <w:p w:rsidR="00D84205" w:rsidRPr="00D84205" w:rsidRDefault="00D84205">
      <w:pPr>
        <w:rPr>
          <w:rFonts w:asciiTheme="majorHAnsi" w:hAnsiTheme="majorHAnsi"/>
          <w:sz w:val="28"/>
          <w:szCs w:val="28"/>
        </w:rPr>
      </w:pPr>
      <w:r w:rsidRPr="00D84205">
        <w:rPr>
          <w:rFonts w:asciiTheme="majorHAnsi" w:hAnsiTheme="majorHAnsi"/>
          <w:sz w:val="28"/>
          <w:szCs w:val="28"/>
        </w:rPr>
        <w:t>FTCC 254/19</w:t>
      </w:r>
      <w:r w:rsidRPr="00D84205">
        <w:rPr>
          <w:rFonts w:asciiTheme="majorHAnsi" w:hAnsiTheme="majorHAnsi"/>
          <w:sz w:val="28"/>
          <w:szCs w:val="28"/>
        </w:rPr>
        <w:tab/>
      </w:r>
      <w:r w:rsidRPr="00D84205">
        <w:rPr>
          <w:rFonts w:asciiTheme="majorHAnsi" w:hAnsiTheme="majorHAnsi"/>
          <w:sz w:val="28"/>
          <w:szCs w:val="28"/>
        </w:rPr>
        <w:tab/>
        <w:t>2019</w:t>
      </w:r>
      <w:r w:rsidRPr="00D84205">
        <w:rPr>
          <w:rFonts w:asciiTheme="majorHAnsi" w:hAnsiTheme="majorHAnsi"/>
          <w:sz w:val="28"/>
          <w:szCs w:val="28"/>
        </w:rPr>
        <w:tab/>
      </w:r>
      <w:r w:rsidRPr="00D84205">
        <w:rPr>
          <w:rFonts w:asciiTheme="majorHAnsi" w:hAnsiTheme="majorHAnsi"/>
          <w:sz w:val="28"/>
          <w:szCs w:val="28"/>
        </w:rPr>
        <w:tab/>
      </w:r>
      <w:r w:rsidRPr="00D84205">
        <w:rPr>
          <w:rFonts w:asciiTheme="majorHAnsi" w:hAnsiTheme="majorHAnsi"/>
          <w:sz w:val="28"/>
          <w:szCs w:val="28"/>
        </w:rPr>
        <w:tab/>
      </w:r>
      <w:r w:rsidRPr="00D84205">
        <w:rPr>
          <w:rFonts w:asciiTheme="majorHAnsi" w:hAnsiTheme="majorHAnsi"/>
          <w:sz w:val="28"/>
          <w:szCs w:val="28"/>
        </w:rPr>
        <w:tab/>
      </w:r>
      <w:r w:rsidRPr="00D84205">
        <w:rPr>
          <w:rFonts w:asciiTheme="majorHAnsi" w:hAnsiTheme="majorHAnsi"/>
          <w:sz w:val="28"/>
          <w:szCs w:val="28"/>
        </w:rPr>
        <w:tab/>
        <w:t>NO. 106</w:t>
      </w:r>
    </w:p>
    <w:p w:rsidR="00107412" w:rsidRPr="00D84205" w:rsidRDefault="009E020F" w:rsidP="009E020F">
      <w:pPr>
        <w:spacing w:after="0"/>
        <w:jc w:val="center"/>
        <w:rPr>
          <w:rFonts w:asciiTheme="majorHAnsi" w:hAnsiTheme="majorHAnsi"/>
          <w:b/>
          <w:sz w:val="28"/>
          <w:szCs w:val="28"/>
          <w:u w:val="single"/>
        </w:rPr>
      </w:pPr>
      <w:r w:rsidRPr="00D84205">
        <w:rPr>
          <w:rFonts w:asciiTheme="majorHAnsi" w:hAnsiTheme="majorHAnsi"/>
          <w:b/>
          <w:sz w:val="28"/>
          <w:szCs w:val="28"/>
          <w:u w:val="single"/>
        </w:rPr>
        <w:t>IN THE HIGH COURT OF SIERRA LEONE</w:t>
      </w:r>
    </w:p>
    <w:p w:rsidR="009E020F" w:rsidRPr="00D84205" w:rsidRDefault="009E020F" w:rsidP="009E020F">
      <w:pPr>
        <w:spacing w:after="0"/>
        <w:jc w:val="center"/>
        <w:rPr>
          <w:rFonts w:asciiTheme="majorHAnsi" w:hAnsiTheme="majorHAnsi"/>
          <w:b/>
          <w:sz w:val="28"/>
          <w:szCs w:val="28"/>
          <w:u w:val="single"/>
        </w:rPr>
      </w:pPr>
      <w:r w:rsidRPr="00D84205">
        <w:rPr>
          <w:rFonts w:asciiTheme="majorHAnsi" w:hAnsiTheme="majorHAnsi"/>
          <w:b/>
          <w:sz w:val="28"/>
          <w:szCs w:val="28"/>
          <w:u w:val="single"/>
        </w:rPr>
        <w:t>COMMERCIAL AND ADMIRALTY DIVISION</w:t>
      </w:r>
    </w:p>
    <w:p w:rsidR="009E020F" w:rsidRPr="00D84205" w:rsidRDefault="009E020F" w:rsidP="009E020F">
      <w:pPr>
        <w:jc w:val="center"/>
        <w:rPr>
          <w:rFonts w:asciiTheme="majorHAnsi" w:hAnsiTheme="majorHAnsi"/>
          <w:b/>
          <w:sz w:val="28"/>
          <w:szCs w:val="28"/>
          <w:u w:val="single"/>
        </w:rPr>
      </w:pPr>
      <w:r w:rsidRPr="00D84205">
        <w:rPr>
          <w:rFonts w:asciiTheme="majorHAnsi" w:hAnsiTheme="majorHAnsi"/>
          <w:b/>
          <w:sz w:val="28"/>
          <w:szCs w:val="28"/>
          <w:u w:val="single"/>
        </w:rPr>
        <w:t>FAST TRACK COMMERCIAL COURT</w:t>
      </w:r>
    </w:p>
    <w:p w:rsidR="009E020F" w:rsidRPr="00D84205" w:rsidRDefault="009E020F" w:rsidP="009E020F">
      <w:pPr>
        <w:jc w:val="center"/>
        <w:rPr>
          <w:rFonts w:asciiTheme="majorHAnsi" w:hAnsiTheme="majorHAnsi"/>
          <w:sz w:val="28"/>
          <w:szCs w:val="28"/>
          <w:u w:val="single"/>
        </w:rPr>
      </w:pPr>
      <w:r w:rsidRPr="00D84205">
        <w:rPr>
          <w:rFonts w:asciiTheme="majorHAnsi" w:hAnsiTheme="majorHAnsi"/>
          <w:sz w:val="28"/>
          <w:szCs w:val="28"/>
          <w:u w:val="single"/>
        </w:rPr>
        <w:t>RULING</w:t>
      </w:r>
    </w:p>
    <w:p w:rsidR="00DF3737" w:rsidRPr="00D84205" w:rsidRDefault="00DF3737" w:rsidP="009E020F">
      <w:pPr>
        <w:rPr>
          <w:rFonts w:asciiTheme="majorHAnsi" w:hAnsiTheme="majorHAnsi"/>
          <w:sz w:val="28"/>
          <w:szCs w:val="28"/>
        </w:rPr>
      </w:pPr>
      <w:r w:rsidRPr="00D84205">
        <w:rPr>
          <w:rFonts w:asciiTheme="majorHAnsi" w:hAnsiTheme="majorHAnsi"/>
          <w:sz w:val="28"/>
          <w:szCs w:val="28"/>
        </w:rPr>
        <w:t>BETWEEN:</w:t>
      </w:r>
    </w:p>
    <w:p w:rsidR="00DF3737" w:rsidRPr="00D84205" w:rsidRDefault="00107412">
      <w:pPr>
        <w:rPr>
          <w:rFonts w:asciiTheme="majorHAnsi" w:hAnsiTheme="majorHAnsi"/>
          <w:sz w:val="28"/>
          <w:szCs w:val="28"/>
        </w:rPr>
      </w:pPr>
      <w:r w:rsidRPr="00D84205">
        <w:rPr>
          <w:rFonts w:asciiTheme="majorHAnsi" w:hAnsiTheme="majorHAnsi"/>
          <w:sz w:val="28"/>
          <w:szCs w:val="28"/>
        </w:rPr>
        <w:t xml:space="preserve">ASA MICROFINANCE </w:t>
      </w:r>
      <w:r w:rsidR="00D84205">
        <w:rPr>
          <w:rFonts w:asciiTheme="majorHAnsi" w:hAnsiTheme="majorHAnsi"/>
          <w:sz w:val="28"/>
          <w:szCs w:val="28"/>
        </w:rPr>
        <w:t>(SL) LTD</w:t>
      </w:r>
      <w:r w:rsidR="00DF3737" w:rsidRPr="00D84205">
        <w:rPr>
          <w:rFonts w:asciiTheme="majorHAnsi" w:hAnsiTheme="majorHAnsi"/>
          <w:sz w:val="28"/>
          <w:szCs w:val="28"/>
        </w:rPr>
        <w:tab/>
        <w:t>-</w:t>
      </w:r>
      <w:r w:rsidR="00DF3737" w:rsidRPr="00D84205">
        <w:rPr>
          <w:rFonts w:asciiTheme="majorHAnsi" w:hAnsiTheme="majorHAnsi"/>
          <w:sz w:val="28"/>
          <w:szCs w:val="28"/>
        </w:rPr>
        <w:tab/>
        <w:t>PLAINTIFF/RESPONDENT</w:t>
      </w:r>
    </w:p>
    <w:p w:rsidR="00DF3737" w:rsidRPr="00D84205" w:rsidRDefault="00DF3737">
      <w:pPr>
        <w:rPr>
          <w:rFonts w:asciiTheme="majorHAnsi" w:hAnsiTheme="majorHAnsi"/>
          <w:sz w:val="28"/>
          <w:szCs w:val="28"/>
        </w:rPr>
      </w:pPr>
      <w:r w:rsidRPr="00D84205">
        <w:rPr>
          <w:rFonts w:asciiTheme="majorHAnsi" w:hAnsiTheme="majorHAnsi"/>
          <w:sz w:val="28"/>
          <w:szCs w:val="28"/>
        </w:rPr>
        <w:tab/>
        <w:t xml:space="preserve">      AND </w:t>
      </w:r>
    </w:p>
    <w:p w:rsidR="00107412" w:rsidRPr="00D84205" w:rsidRDefault="00107412">
      <w:pPr>
        <w:rPr>
          <w:rFonts w:asciiTheme="majorHAnsi" w:hAnsiTheme="majorHAnsi"/>
          <w:sz w:val="28"/>
          <w:szCs w:val="28"/>
        </w:rPr>
      </w:pPr>
      <w:r w:rsidRPr="00D84205">
        <w:rPr>
          <w:rFonts w:asciiTheme="majorHAnsi" w:hAnsiTheme="majorHAnsi"/>
          <w:sz w:val="28"/>
          <w:szCs w:val="28"/>
        </w:rPr>
        <w:t>JOSEPHINE MOSES</w:t>
      </w:r>
      <w:r w:rsidR="00D84205">
        <w:rPr>
          <w:rFonts w:asciiTheme="majorHAnsi" w:hAnsiTheme="majorHAnsi"/>
          <w:sz w:val="28"/>
          <w:szCs w:val="28"/>
        </w:rPr>
        <w:t xml:space="preserve"> &amp; OTHERS</w:t>
      </w:r>
      <w:r w:rsidR="00DF3737" w:rsidRPr="00D84205">
        <w:rPr>
          <w:rFonts w:asciiTheme="majorHAnsi" w:hAnsiTheme="majorHAnsi"/>
          <w:sz w:val="28"/>
          <w:szCs w:val="28"/>
        </w:rPr>
        <w:tab/>
        <w:t>-</w:t>
      </w:r>
      <w:r w:rsidR="00DF3737" w:rsidRPr="00D84205">
        <w:rPr>
          <w:rFonts w:asciiTheme="majorHAnsi" w:hAnsiTheme="majorHAnsi"/>
          <w:sz w:val="28"/>
          <w:szCs w:val="28"/>
        </w:rPr>
        <w:tab/>
        <w:t>DEFENDANT</w:t>
      </w:r>
      <w:r w:rsidR="00D84205">
        <w:rPr>
          <w:rFonts w:asciiTheme="majorHAnsi" w:hAnsiTheme="majorHAnsi"/>
          <w:sz w:val="28"/>
          <w:szCs w:val="28"/>
        </w:rPr>
        <w:t>S</w:t>
      </w:r>
      <w:r w:rsidR="00DF3737" w:rsidRPr="00D84205">
        <w:rPr>
          <w:rFonts w:asciiTheme="majorHAnsi" w:hAnsiTheme="majorHAnsi"/>
          <w:sz w:val="28"/>
          <w:szCs w:val="28"/>
        </w:rPr>
        <w:t>/APPLICANT</w:t>
      </w:r>
      <w:r w:rsidR="00D84205">
        <w:rPr>
          <w:rFonts w:asciiTheme="majorHAnsi" w:hAnsiTheme="majorHAnsi"/>
          <w:sz w:val="28"/>
          <w:szCs w:val="28"/>
        </w:rPr>
        <w:t>S</w:t>
      </w:r>
    </w:p>
    <w:p w:rsidR="00055D90" w:rsidRPr="00D84205" w:rsidRDefault="00055D90">
      <w:pPr>
        <w:rPr>
          <w:rFonts w:asciiTheme="majorHAnsi" w:hAnsiTheme="majorHAnsi"/>
          <w:sz w:val="28"/>
          <w:szCs w:val="28"/>
        </w:rPr>
      </w:pPr>
    </w:p>
    <w:p w:rsidR="00055D90" w:rsidRPr="00D84205" w:rsidRDefault="00055D90">
      <w:pPr>
        <w:rPr>
          <w:rFonts w:asciiTheme="majorHAnsi" w:hAnsiTheme="majorHAnsi"/>
          <w:b/>
          <w:sz w:val="28"/>
          <w:szCs w:val="28"/>
          <w:u w:val="single"/>
        </w:rPr>
      </w:pPr>
      <w:r w:rsidRPr="00D84205">
        <w:rPr>
          <w:rFonts w:asciiTheme="majorHAnsi" w:hAnsiTheme="majorHAnsi"/>
          <w:b/>
          <w:sz w:val="28"/>
          <w:szCs w:val="28"/>
          <w:u w:val="single"/>
        </w:rPr>
        <w:t>JUDGEMENT OF THE HONOURABLE JUSTICE M.P. MAMI J.</w:t>
      </w:r>
    </w:p>
    <w:p w:rsidR="00055D90" w:rsidRPr="00D84205" w:rsidRDefault="00055D90">
      <w:pPr>
        <w:rPr>
          <w:rFonts w:asciiTheme="majorHAnsi" w:hAnsiTheme="majorHAnsi"/>
          <w:b/>
          <w:sz w:val="28"/>
          <w:szCs w:val="28"/>
          <w:u w:val="single"/>
        </w:rPr>
      </w:pPr>
      <w:r w:rsidRPr="00D84205">
        <w:rPr>
          <w:rFonts w:asciiTheme="majorHAnsi" w:hAnsiTheme="majorHAnsi"/>
          <w:b/>
          <w:sz w:val="28"/>
          <w:szCs w:val="28"/>
          <w:u w:val="single"/>
        </w:rPr>
        <w:t xml:space="preserve">DELIVERED ON THE    </w:t>
      </w:r>
      <w:r w:rsidR="004F594B">
        <w:rPr>
          <w:rFonts w:asciiTheme="majorHAnsi" w:hAnsiTheme="majorHAnsi"/>
          <w:b/>
          <w:sz w:val="28"/>
          <w:szCs w:val="28"/>
          <w:u w:val="single"/>
        </w:rPr>
        <w:t>22</w:t>
      </w:r>
      <w:r w:rsidR="004F594B" w:rsidRPr="00F307EA">
        <w:rPr>
          <w:rFonts w:asciiTheme="majorHAnsi" w:hAnsiTheme="majorHAnsi"/>
          <w:b/>
          <w:sz w:val="28"/>
          <w:szCs w:val="28"/>
          <w:u w:val="single"/>
          <w:vertAlign w:val="superscript"/>
        </w:rPr>
        <w:t>ND</w:t>
      </w:r>
      <w:r w:rsidR="004F594B">
        <w:rPr>
          <w:rFonts w:asciiTheme="majorHAnsi" w:hAnsiTheme="majorHAnsi"/>
          <w:b/>
          <w:sz w:val="28"/>
          <w:szCs w:val="28"/>
          <w:u w:val="single"/>
        </w:rPr>
        <w:t xml:space="preserve"> DAY OF  </w:t>
      </w:r>
      <w:r w:rsidR="00F307EA">
        <w:rPr>
          <w:rFonts w:asciiTheme="majorHAnsi" w:hAnsiTheme="majorHAnsi"/>
          <w:b/>
          <w:sz w:val="28"/>
          <w:szCs w:val="28"/>
          <w:u w:val="single"/>
        </w:rPr>
        <w:t xml:space="preserve"> </w:t>
      </w:r>
      <w:r w:rsidRPr="00D84205">
        <w:rPr>
          <w:rFonts w:asciiTheme="majorHAnsi" w:hAnsiTheme="majorHAnsi"/>
          <w:b/>
          <w:sz w:val="28"/>
          <w:szCs w:val="28"/>
          <w:u w:val="single"/>
        </w:rPr>
        <w:t>2020</w:t>
      </w:r>
      <w:r w:rsidR="00F307EA">
        <w:rPr>
          <w:rFonts w:asciiTheme="majorHAnsi" w:hAnsiTheme="majorHAnsi"/>
          <w:b/>
          <w:sz w:val="28"/>
          <w:szCs w:val="28"/>
          <w:u w:val="single"/>
        </w:rPr>
        <w:t>.</w:t>
      </w:r>
    </w:p>
    <w:p w:rsidR="00D84205" w:rsidRPr="00D84205" w:rsidRDefault="00D84205">
      <w:pPr>
        <w:rPr>
          <w:rFonts w:asciiTheme="majorHAnsi" w:hAnsiTheme="majorHAnsi"/>
          <w:b/>
          <w:sz w:val="28"/>
          <w:szCs w:val="28"/>
          <w:u w:val="single"/>
        </w:rPr>
      </w:pPr>
    </w:p>
    <w:p w:rsidR="00DF3737" w:rsidRPr="00D84205" w:rsidRDefault="00DF3737">
      <w:pPr>
        <w:rPr>
          <w:rFonts w:asciiTheme="majorHAnsi" w:hAnsiTheme="majorHAnsi"/>
          <w:sz w:val="28"/>
          <w:szCs w:val="28"/>
        </w:rPr>
      </w:pPr>
    </w:p>
    <w:p w:rsidR="00DF3737" w:rsidRPr="00D84205" w:rsidRDefault="00DF3737">
      <w:pPr>
        <w:rPr>
          <w:rFonts w:asciiTheme="majorHAnsi" w:hAnsiTheme="majorHAnsi"/>
          <w:sz w:val="28"/>
          <w:szCs w:val="28"/>
          <w:u w:val="single"/>
        </w:rPr>
      </w:pPr>
      <w:r w:rsidRPr="00D84205">
        <w:rPr>
          <w:rFonts w:asciiTheme="majorHAnsi" w:hAnsiTheme="majorHAnsi"/>
          <w:sz w:val="28"/>
          <w:szCs w:val="28"/>
          <w:u w:val="single"/>
        </w:rPr>
        <w:t>COUNSEL</w:t>
      </w:r>
    </w:p>
    <w:p w:rsidR="00DF3737" w:rsidRPr="00D84205" w:rsidRDefault="00DF3737">
      <w:pPr>
        <w:rPr>
          <w:rFonts w:asciiTheme="majorHAnsi" w:hAnsiTheme="majorHAnsi"/>
          <w:sz w:val="28"/>
          <w:szCs w:val="28"/>
        </w:rPr>
      </w:pPr>
      <w:r w:rsidRPr="00D84205">
        <w:rPr>
          <w:rFonts w:asciiTheme="majorHAnsi" w:hAnsiTheme="majorHAnsi"/>
          <w:sz w:val="28"/>
          <w:szCs w:val="28"/>
        </w:rPr>
        <w:t>T.E. Bundor Esq.</w:t>
      </w:r>
      <w:r w:rsidRPr="00D84205">
        <w:rPr>
          <w:rFonts w:asciiTheme="majorHAnsi" w:hAnsiTheme="majorHAnsi"/>
          <w:sz w:val="28"/>
          <w:szCs w:val="28"/>
        </w:rPr>
        <w:tab/>
      </w:r>
      <w:r w:rsidRPr="00D84205">
        <w:rPr>
          <w:rFonts w:asciiTheme="majorHAnsi" w:hAnsiTheme="majorHAnsi"/>
          <w:sz w:val="28"/>
          <w:szCs w:val="28"/>
        </w:rPr>
        <w:tab/>
        <w:t>-</w:t>
      </w:r>
      <w:r w:rsidRPr="00D84205">
        <w:rPr>
          <w:rFonts w:asciiTheme="majorHAnsi" w:hAnsiTheme="majorHAnsi"/>
          <w:sz w:val="28"/>
          <w:szCs w:val="28"/>
        </w:rPr>
        <w:tab/>
        <w:t>For the Plaintiff</w:t>
      </w:r>
    </w:p>
    <w:p w:rsidR="00DF3737" w:rsidRPr="00D84205" w:rsidRDefault="00DF3737">
      <w:pPr>
        <w:rPr>
          <w:rFonts w:asciiTheme="majorHAnsi" w:hAnsiTheme="majorHAnsi"/>
          <w:sz w:val="28"/>
          <w:szCs w:val="28"/>
        </w:rPr>
      </w:pPr>
      <w:r w:rsidRPr="00D84205">
        <w:rPr>
          <w:rFonts w:asciiTheme="majorHAnsi" w:hAnsiTheme="majorHAnsi"/>
          <w:sz w:val="28"/>
          <w:szCs w:val="28"/>
        </w:rPr>
        <w:t>M. Koroma</w:t>
      </w:r>
      <w:r w:rsidRPr="00D84205">
        <w:rPr>
          <w:rFonts w:asciiTheme="majorHAnsi" w:hAnsiTheme="majorHAnsi"/>
          <w:sz w:val="28"/>
          <w:szCs w:val="28"/>
        </w:rPr>
        <w:tab/>
      </w:r>
      <w:r w:rsidRPr="00D84205">
        <w:rPr>
          <w:rFonts w:asciiTheme="majorHAnsi" w:hAnsiTheme="majorHAnsi"/>
          <w:sz w:val="28"/>
          <w:szCs w:val="28"/>
        </w:rPr>
        <w:tab/>
      </w:r>
      <w:r w:rsidRPr="00D84205">
        <w:rPr>
          <w:rFonts w:asciiTheme="majorHAnsi" w:hAnsiTheme="majorHAnsi"/>
          <w:sz w:val="28"/>
          <w:szCs w:val="28"/>
        </w:rPr>
        <w:tab/>
        <w:t xml:space="preserve">- </w:t>
      </w:r>
      <w:r w:rsidRPr="00D84205">
        <w:rPr>
          <w:rFonts w:asciiTheme="majorHAnsi" w:hAnsiTheme="majorHAnsi"/>
          <w:sz w:val="28"/>
          <w:szCs w:val="28"/>
        </w:rPr>
        <w:tab/>
        <w:t xml:space="preserve">For the </w:t>
      </w:r>
      <w:r w:rsidR="00EC67CF">
        <w:rPr>
          <w:rFonts w:asciiTheme="majorHAnsi" w:hAnsiTheme="majorHAnsi"/>
          <w:sz w:val="28"/>
          <w:szCs w:val="28"/>
        </w:rPr>
        <w:t>3</w:t>
      </w:r>
      <w:r w:rsidR="00EC67CF" w:rsidRPr="00EC67CF">
        <w:rPr>
          <w:rFonts w:asciiTheme="majorHAnsi" w:hAnsiTheme="majorHAnsi"/>
          <w:sz w:val="28"/>
          <w:szCs w:val="28"/>
          <w:vertAlign w:val="superscript"/>
        </w:rPr>
        <w:t>rd</w:t>
      </w:r>
      <w:r w:rsidR="00EC67CF">
        <w:rPr>
          <w:rFonts w:asciiTheme="majorHAnsi" w:hAnsiTheme="majorHAnsi"/>
          <w:sz w:val="28"/>
          <w:szCs w:val="28"/>
        </w:rPr>
        <w:t xml:space="preserve"> </w:t>
      </w:r>
      <w:r w:rsidRPr="00D84205">
        <w:rPr>
          <w:rFonts w:asciiTheme="majorHAnsi" w:hAnsiTheme="majorHAnsi"/>
          <w:sz w:val="28"/>
          <w:szCs w:val="28"/>
        </w:rPr>
        <w:t>Defendant</w:t>
      </w:r>
    </w:p>
    <w:p w:rsidR="00DF3737" w:rsidRPr="00D84205" w:rsidRDefault="00DF3737">
      <w:pPr>
        <w:rPr>
          <w:rFonts w:asciiTheme="majorHAnsi" w:hAnsiTheme="majorHAnsi"/>
          <w:sz w:val="28"/>
          <w:szCs w:val="28"/>
        </w:rPr>
      </w:pPr>
    </w:p>
    <w:p w:rsidR="00DF3737" w:rsidRPr="00D84205" w:rsidRDefault="00DF3737">
      <w:pPr>
        <w:rPr>
          <w:rFonts w:asciiTheme="majorHAnsi" w:hAnsiTheme="majorHAnsi"/>
          <w:sz w:val="28"/>
          <w:szCs w:val="28"/>
        </w:rPr>
      </w:pPr>
    </w:p>
    <w:p w:rsidR="00DF3737" w:rsidRPr="00D84205" w:rsidRDefault="00DF3737">
      <w:pPr>
        <w:rPr>
          <w:rFonts w:asciiTheme="majorHAnsi" w:hAnsiTheme="majorHAnsi"/>
          <w:sz w:val="28"/>
          <w:szCs w:val="28"/>
        </w:rPr>
      </w:pPr>
    </w:p>
    <w:p w:rsidR="00F3587D" w:rsidRPr="00D84205" w:rsidRDefault="00F3587D">
      <w:pPr>
        <w:rPr>
          <w:rFonts w:asciiTheme="majorHAnsi" w:hAnsiTheme="majorHAnsi"/>
          <w:sz w:val="28"/>
          <w:szCs w:val="28"/>
        </w:rPr>
      </w:pPr>
    </w:p>
    <w:p w:rsidR="00F3587D" w:rsidRPr="00D84205" w:rsidRDefault="00F3587D">
      <w:pPr>
        <w:rPr>
          <w:rFonts w:asciiTheme="majorHAnsi" w:hAnsiTheme="majorHAnsi"/>
          <w:sz w:val="28"/>
          <w:szCs w:val="28"/>
        </w:rPr>
      </w:pPr>
    </w:p>
    <w:p w:rsidR="00107412" w:rsidRPr="00D84205" w:rsidRDefault="00107412">
      <w:pPr>
        <w:rPr>
          <w:rFonts w:asciiTheme="majorHAnsi" w:hAnsiTheme="majorHAnsi"/>
          <w:sz w:val="28"/>
          <w:szCs w:val="28"/>
        </w:rPr>
      </w:pPr>
    </w:p>
    <w:p w:rsidR="00C612E0" w:rsidRPr="00D84205" w:rsidRDefault="0052187E" w:rsidP="00C612E0">
      <w:pPr>
        <w:spacing w:after="0" w:line="240" w:lineRule="auto"/>
        <w:rPr>
          <w:rFonts w:asciiTheme="majorHAnsi" w:hAnsiTheme="majorHAnsi"/>
          <w:sz w:val="28"/>
          <w:szCs w:val="28"/>
        </w:rPr>
      </w:pPr>
      <w:r w:rsidRPr="00D84205">
        <w:rPr>
          <w:rFonts w:asciiTheme="majorHAnsi" w:hAnsiTheme="majorHAnsi"/>
          <w:sz w:val="28"/>
          <w:szCs w:val="28"/>
        </w:rPr>
        <w:lastRenderedPageBreak/>
        <w:t>On file is an application by notice of motion dated 21</w:t>
      </w:r>
      <w:r w:rsidRPr="00D84205">
        <w:rPr>
          <w:rFonts w:asciiTheme="majorHAnsi" w:hAnsiTheme="majorHAnsi"/>
          <w:sz w:val="28"/>
          <w:szCs w:val="28"/>
          <w:vertAlign w:val="superscript"/>
        </w:rPr>
        <w:t>st</w:t>
      </w:r>
      <w:r w:rsidRPr="00D84205">
        <w:rPr>
          <w:rFonts w:asciiTheme="majorHAnsi" w:hAnsiTheme="majorHAnsi"/>
          <w:sz w:val="28"/>
          <w:szCs w:val="28"/>
        </w:rPr>
        <w:t xml:space="preserve"> day of November 2019 for an on behalf of the 3</w:t>
      </w:r>
      <w:r w:rsidRPr="00D84205">
        <w:rPr>
          <w:rFonts w:asciiTheme="majorHAnsi" w:hAnsiTheme="majorHAnsi"/>
          <w:sz w:val="28"/>
          <w:szCs w:val="28"/>
          <w:vertAlign w:val="superscript"/>
        </w:rPr>
        <w:t>rd</w:t>
      </w:r>
      <w:r w:rsidRPr="00D84205">
        <w:rPr>
          <w:rFonts w:asciiTheme="majorHAnsi" w:hAnsiTheme="majorHAnsi"/>
          <w:sz w:val="28"/>
          <w:szCs w:val="28"/>
        </w:rPr>
        <w:t xml:space="preserve"> Defendant for the reliefs:</w:t>
      </w:r>
    </w:p>
    <w:p w:rsidR="0052187E" w:rsidRPr="00D1468E" w:rsidRDefault="00D1468E" w:rsidP="00D1468E">
      <w:pPr>
        <w:tabs>
          <w:tab w:val="left" w:pos="3518"/>
        </w:tabs>
        <w:spacing w:after="0" w:line="240" w:lineRule="auto"/>
        <w:rPr>
          <w:rFonts w:asciiTheme="majorHAnsi" w:hAnsiTheme="majorHAnsi"/>
          <w:sz w:val="8"/>
          <w:szCs w:val="28"/>
        </w:rPr>
      </w:pPr>
      <w:r>
        <w:rPr>
          <w:rFonts w:asciiTheme="majorHAnsi" w:hAnsiTheme="majorHAnsi"/>
          <w:sz w:val="28"/>
          <w:szCs w:val="28"/>
        </w:rPr>
        <w:tab/>
      </w:r>
    </w:p>
    <w:p w:rsidR="0052187E" w:rsidRPr="00D84205" w:rsidRDefault="0052187E" w:rsidP="0052187E">
      <w:pPr>
        <w:pStyle w:val="ListParagraph"/>
        <w:numPr>
          <w:ilvl w:val="0"/>
          <w:numId w:val="1"/>
        </w:numPr>
        <w:spacing w:after="0" w:line="240" w:lineRule="auto"/>
        <w:rPr>
          <w:rFonts w:asciiTheme="majorHAnsi" w:hAnsiTheme="majorHAnsi"/>
          <w:sz w:val="28"/>
          <w:szCs w:val="28"/>
        </w:rPr>
      </w:pPr>
      <w:r w:rsidRPr="00D84205">
        <w:rPr>
          <w:rFonts w:asciiTheme="majorHAnsi" w:hAnsiTheme="majorHAnsi"/>
          <w:sz w:val="28"/>
          <w:szCs w:val="28"/>
        </w:rPr>
        <w:t>That this Honourable Court strikes out and or dismissed the Writ of Summons dated 4</w:t>
      </w:r>
      <w:r w:rsidRPr="00D84205">
        <w:rPr>
          <w:rFonts w:asciiTheme="majorHAnsi" w:hAnsiTheme="majorHAnsi"/>
          <w:sz w:val="28"/>
          <w:szCs w:val="28"/>
          <w:vertAlign w:val="superscript"/>
        </w:rPr>
        <w:t>th</w:t>
      </w:r>
      <w:r w:rsidRPr="00D84205">
        <w:rPr>
          <w:rFonts w:asciiTheme="majorHAnsi" w:hAnsiTheme="majorHAnsi"/>
          <w:sz w:val="28"/>
          <w:szCs w:val="28"/>
        </w:rPr>
        <w:t xml:space="preserve"> November 2019 on the grounds of irregularity</w:t>
      </w:r>
    </w:p>
    <w:p w:rsidR="0052187E" w:rsidRPr="00D1468E" w:rsidRDefault="0052187E" w:rsidP="0052187E">
      <w:pPr>
        <w:spacing w:after="0" w:line="240" w:lineRule="auto"/>
        <w:rPr>
          <w:rFonts w:asciiTheme="majorHAnsi" w:hAnsiTheme="majorHAnsi"/>
          <w:sz w:val="14"/>
          <w:szCs w:val="28"/>
        </w:rPr>
      </w:pPr>
      <w:r w:rsidRPr="00D84205">
        <w:rPr>
          <w:rFonts w:asciiTheme="majorHAnsi" w:hAnsiTheme="majorHAnsi"/>
          <w:sz w:val="28"/>
          <w:szCs w:val="28"/>
        </w:rPr>
        <w:t xml:space="preserve">            </w:t>
      </w:r>
    </w:p>
    <w:p w:rsidR="0052187E" w:rsidRPr="00D84205" w:rsidRDefault="0052187E" w:rsidP="0052187E">
      <w:pPr>
        <w:pStyle w:val="ListParagraph"/>
        <w:numPr>
          <w:ilvl w:val="0"/>
          <w:numId w:val="3"/>
        </w:numPr>
        <w:spacing w:after="0" w:line="240" w:lineRule="auto"/>
        <w:rPr>
          <w:rFonts w:asciiTheme="majorHAnsi" w:hAnsiTheme="majorHAnsi"/>
          <w:sz w:val="28"/>
          <w:szCs w:val="28"/>
        </w:rPr>
      </w:pPr>
      <w:r w:rsidRPr="00D84205">
        <w:rPr>
          <w:rFonts w:asciiTheme="majorHAnsi" w:hAnsiTheme="majorHAnsi"/>
          <w:sz w:val="28"/>
          <w:szCs w:val="28"/>
        </w:rPr>
        <w:t>That the said Writ of Summons alleging fraud/ and or theft ought to have been generally indorsed as mandated by order 6, Rules 3(g) of the High Court Rules 2007</w:t>
      </w:r>
    </w:p>
    <w:p w:rsidR="0052187E" w:rsidRPr="00D84205" w:rsidRDefault="0052187E" w:rsidP="0052187E">
      <w:pPr>
        <w:pStyle w:val="ListParagraph"/>
        <w:numPr>
          <w:ilvl w:val="0"/>
          <w:numId w:val="3"/>
        </w:numPr>
        <w:spacing w:after="0" w:line="240" w:lineRule="auto"/>
        <w:rPr>
          <w:rFonts w:asciiTheme="majorHAnsi" w:hAnsiTheme="majorHAnsi"/>
          <w:sz w:val="28"/>
          <w:szCs w:val="28"/>
        </w:rPr>
      </w:pPr>
      <w:r w:rsidRPr="00D84205">
        <w:rPr>
          <w:rFonts w:asciiTheme="majorHAnsi" w:hAnsiTheme="majorHAnsi"/>
          <w:sz w:val="28"/>
          <w:szCs w:val="28"/>
        </w:rPr>
        <w:t>That this action is filed, under the wrong division of the High Court Rules 2007</w:t>
      </w:r>
    </w:p>
    <w:p w:rsidR="00C867BE" w:rsidRPr="00D1468E" w:rsidRDefault="00C867BE" w:rsidP="00C867BE">
      <w:pPr>
        <w:pStyle w:val="ListParagraph"/>
        <w:spacing w:after="0" w:line="240" w:lineRule="auto"/>
        <w:ind w:left="2160"/>
        <w:rPr>
          <w:rFonts w:asciiTheme="majorHAnsi" w:hAnsiTheme="majorHAnsi"/>
          <w:sz w:val="8"/>
          <w:szCs w:val="28"/>
        </w:rPr>
      </w:pPr>
    </w:p>
    <w:p w:rsidR="00604F6A" w:rsidRPr="00D84205" w:rsidRDefault="0052187E" w:rsidP="0052187E">
      <w:pPr>
        <w:pStyle w:val="ListParagraph"/>
        <w:numPr>
          <w:ilvl w:val="0"/>
          <w:numId w:val="1"/>
        </w:numPr>
        <w:spacing w:after="0" w:line="240" w:lineRule="auto"/>
        <w:rPr>
          <w:rFonts w:asciiTheme="majorHAnsi" w:hAnsiTheme="majorHAnsi"/>
          <w:sz w:val="28"/>
          <w:szCs w:val="28"/>
        </w:rPr>
      </w:pPr>
      <w:r w:rsidRPr="00D84205">
        <w:rPr>
          <w:rFonts w:asciiTheme="majorHAnsi" w:hAnsiTheme="majorHAnsi"/>
          <w:sz w:val="28"/>
          <w:szCs w:val="28"/>
        </w:rPr>
        <w:t>Any further or other</w:t>
      </w:r>
      <w:r w:rsidR="00604F6A" w:rsidRPr="00D84205">
        <w:rPr>
          <w:rFonts w:asciiTheme="majorHAnsi" w:hAnsiTheme="majorHAnsi"/>
          <w:sz w:val="28"/>
          <w:szCs w:val="28"/>
        </w:rPr>
        <w:t xml:space="preserve"> order (s) that this Honourable Court may deem fits and just </w:t>
      </w:r>
    </w:p>
    <w:p w:rsidR="00604F6A" w:rsidRPr="00D84205" w:rsidRDefault="00604F6A" w:rsidP="0052187E">
      <w:pPr>
        <w:pStyle w:val="ListParagraph"/>
        <w:numPr>
          <w:ilvl w:val="0"/>
          <w:numId w:val="1"/>
        </w:numPr>
        <w:spacing w:after="0" w:line="240" w:lineRule="auto"/>
        <w:rPr>
          <w:rFonts w:asciiTheme="majorHAnsi" w:hAnsiTheme="majorHAnsi"/>
          <w:sz w:val="28"/>
          <w:szCs w:val="28"/>
        </w:rPr>
      </w:pPr>
      <w:r w:rsidRPr="00D84205">
        <w:rPr>
          <w:rFonts w:asciiTheme="majorHAnsi" w:hAnsiTheme="majorHAnsi"/>
          <w:sz w:val="28"/>
          <w:szCs w:val="28"/>
        </w:rPr>
        <w:t>That the cost of this application be borne by the Plaintiff/Respondent</w:t>
      </w:r>
    </w:p>
    <w:p w:rsidR="00604F6A" w:rsidRPr="00D1468E" w:rsidRDefault="00604F6A" w:rsidP="00604F6A">
      <w:pPr>
        <w:spacing w:after="0" w:line="240" w:lineRule="auto"/>
        <w:rPr>
          <w:rFonts w:asciiTheme="majorHAnsi" w:hAnsiTheme="majorHAnsi"/>
          <w:sz w:val="12"/>
          <w:szCs w:val="28"/>
        </w:rPr>
      </w:pPr>
    </w:p>
    <w:p w:rsidR="00604F6A" w:rsidRPr="00D84205" w:rsidRDefault="00604F6A" w:rsidP="00604F6A">
      <w:pPr>
        <w:spacing w:after="0" w:line="240" w:lineRule="auto"/>
        <w:rPr>
          <w:rFonts w:asciiTheme="majorHAnsi" w:hAnsiTheme="majorHAnsi"/>
          <w:sz w:val="28"/>
          <w:szCs w:val="28"/>
        </w:rPr>
      </w:pPr>
      <w:r w:rsidRPr="00D84205">
        <w:rPr>
          <w:rFonts w:asciiTheme="majorHAnsi" w:hAnsiTheme="majorHAnsi"/>
          <w:sz w:val="28"/>
          <w:szCs w:val="28"/>
        </w:rPr>
        <w:t>The application is supported by the affidavit of Phebian Evelyn Tarawally the 3</w:t>
      </w:r>
      <w:r w:rsidRPr="00D84205">
        <w:rPr>
          <w:rFonts w:asciiTheme="majorHAnsi" w:hAnsiTheme="majorHAnsi"/>
          <w:sz w:val="28"/>
          <w:szCs w:val="28"/>
          <w:vertAlign w:val="superscript"/>
        </w:rPr>
        <w:t>rd</w:t>
      </w:r>
      <w:r w:rsidRPr="00D84205">
        <w:rPr>
          <w:rFonts w:asciiTheme="majorHAnsi" w:hAnsiTheme="majorHAnsi"/>
          <w:sz w:val="28"/>
          <w:szCs w:val="28"/>
        </w:rPr>
        <w:t xml:space="preserve"> Defendant herein to which </w:t>
      </w:r>
      <w:r w:rsidR="0013648C">
        <w:rPr>
          <w:rFonts w:asciiTheme="majorHAnsi" w:hAnsiTheme="majorHAnsi"/>
          <w:sz w:val="28"/>
          <w:szCs w:val="28"/>
        </w:rPr>
        <w:t xml:space="preserve">he deposed to paragraphs 3-6 </w:t>
      </w:r>
      <w:r w:rsidR="00F307EA">
        <w:rPr>
          <w:rFonts w:asciiTheme="majorHAnsi" w:hAnsiTheme="majorHAnsi"/>
          <w:sz w:val="28"/>
          <w:szCs w:val="28"/>
        </w:rPr>
        <w:t xml:space="preserve">same </w:t>
      </w:r>
      <w:r w:rsidR="0013648C">
        <w:rPr>
          <w:rFonts w:asciiTheme="majorHAnsi" w:hAnsiTheme="majorHAnsi"/>
          <w:sz w:val="28"/>
          <w:szCs w:val="28"/>
        </w:rPr>
        <w:t xml:space="preserve">been </w:t>
      </w:r>
      <w:r w:rsidRPr="00D84205">
        <w:rPr>
          <w:rFonts w:asciiTheme="majorHAnsi" w:hAnsiTheme="majorHAnsi"/>
          <w:sz w:val="28"/>
          <w:szCs w:val="28"/>
        </w:rPr>
        <w:t>the pith and subs</w:t>
      </w:r>
      <w:r w:rsidR="00F307EA">
        <w:rPr>
          <w:rFonts w:asciiTheme="majorHAnsi" w:hAnsiTheme="majorHAnsi"/>
          <w:sz w:val="28"/>
          <w:szCs w:val="28"/>
        </w:rPr>
        <w:t>tance of her claim which is</w:t>
      </w:r>
      <w:r w:rsidRPr="00D84205">
        <w:rPr>
          <w:rFonts w:asciiTheme="majorHAnsi" w:hAnsiTheme="majorHAnsi"/>
          <w:sz w:val="28"/>
          <w:szCs w:val="28"/>
        </w:rPr>
        <w:t xml:space="preserve"> </w:t>
      </w:r>
      <w:r w:rsidR="0013648C">
        <w:rPr>
          <w:rFonts w:asciiTheme="majorHAnsi" w:hAnsiTheme="majorHAnsi"/>
          <w:sz w:val="28"/>
          <w:szCs w:val="28"/>
        </w:rPr>
        <w:t xml:space="preserve">herewith </w:t>
      </w:r>
      <w:r w:rsidRPr="00D84205">
        <w:rPr>
          <w:rFonts w:asciiTheme="majorHAnsi" w:hAnsiTheme="majorHAnsi"/>
          <w:sz w:val="28"/>
          <w:szCs w:val="28"/>
        </w:rPr>
        <w:t xml:space="preserve">repeated for ease of reference </w:t>
      </w:r>
    </w:p>
    <w:p w:rsidR="00604F6A" w:rsidRPr="00D1468E" w:rsidRDefault="00604F6A" w:rsidP="00D1468E">
      <w:pPr>
        <w:pStyle w:val="ListParagraph"/>
        <w:numPr>
          <w:ilvl w:val="0"/>
          <w:numId w:val="1"/>
        </w:numPr>
        <w:spacing w:after="0" w:line="240" w:lineRule="auto"/>
        <w:rPr>
          <w:rFonts w:asciiTheme="majorHAnsi" w:hAnsiTheme="majorHAnsi"/>
          <w:sz w:val="28"/>
          <w:szCs w:val="28"/>
        </w:rPr>
      </w:pPr>
      <w:r w:rsidRPr="00D1468E">
        <w:rPr>
          <w:rFonts w:asciiTheme="majorHAnsi" w:hAnsiTheme="majorHAnsi"/>
          <w:sz w:val="28"/>
          <w:szCs w:val="28"/>
        </w:rPr>
        <w:t xml:space="preserve">“that I have been informed by my solicitors and verily believe that the said Writ of Summons was not correctly indorsed in accordance with the High Court Rules 2007 governing procedures in Court” </w:t>
      </w:r>
    </w:p>
    <w:p w:rsidR="00604F6A" w:rsidRPr="00D84205" w:rsidRDefault="00604F6A" w:rsidP="00D1468E">
      <w:pPr>
        <w:pStyle w:val="ListParagraph"/>
        <w:numPr>
          <w:ilvl w:val="0"/>
          <w:numId w:val="1"/>
        </w:numPr>
        <w:spacing w:after="0" w:line="240" w:lineRule="auto"/>
        <w:rPr>
          <w:rFonts w:asciiTheme="majorHAnsi" w:hAnsiTheme="majorHAnsi"/>
          <w:sz w:val="28"/>
          <w:szCs w:val="28"/>
        </w:rPr>
      </w:pPr>
      <w:r w:rsidRPr="00D84205">
        <w:rPr>
          <w:rFonts w:asciiTheme="majorHAnsi" w:hAnsiTheme="majorHAnsi"/>
          <w:sz w:val="28"/>
          <w:szCs w:val="28"/>
        </w:rPr>
        <w:t xml:space="preserve">That I have been informed by my solicitors and verily believe that the Plaintiff ought to have commenced these proceedings by a generally indorsed Writ of Summons </w:t>
      </w:r>
    </w:p>
    <w:p w:rsidR="00DB6FBE" w:rsidRPr="00D84205" w:rsidRDefault="00604F6A" w:rsidP="00D1468E">
      <w:pPr>
        <w:pStyle w:val="ListParagraph"/>
        <w:numPr>
          <w:ilvl w:val="0"/>
          <w:numId w:val="1"/>
        </w:numPr>
        <w:spacing w:after="0" w:line="240" w:lineRule="auto"/>
        <w:rPr>
          <w:rFonts w:asciiTheme="majorHAnsi" w:hAnsiTheme="majorHAnsi"/>
          <w:sz w:val="28"/>
          <w:szCs w:val="28"/>
        </w:rPr>
      </w:pPr>
      <w:r w:rsidRPr="00D84205">
        <w:rPr>
          <w:rFonts w:asciiTheme="majorHAnsi" w:hAnsiTheme="majorHAnsi"/>
          <w:sz w:val="28"/>
          <w:szCs w:val="28"/>
        </w:rPr>
        <w:t>That I have been informed by my Solicitors and verily believed that the Plaintiff filed the Writ of Summons in the wrong Division of the High Court.</w:t>
      </w:r>
    </w:p>
    <w:p w:rsidR="00C867BE" w:rsidRPr="0013648C" w:rsidRDefault="00C867BE" w:rsidP="00C867BE">
      <w:pPr>
        <w:pStyle w:val="ListParagraph"/>
        <w:spacing w:after="0" w:line="240" w:lineRule="auto"/>
        <w:ind w:left="1440"/>
        <w:rPr>
          <w:rFonts w:asciiTheme="majorHAnsi" w:hAnsiTheme="majorHAnsi"/>
          <w:sz w:val="6"/>
          <w:szCs w:val="28"/>
        </w:rPr>
      </w:pPr>
    </w:p>
    <w:p w:rsidR="00DB6FBE" w:rsidRPr="00D84205" w:rsidRDefault="00DB6FBE" w:rsidP="00DB6FBE">
      <w:pPr>
        <w:spacing w:after="0" w:line="240" w:lineRule="auto"/>
        <w:rPr>
          <w:rFonts w:asciiTheme="majorHAnsi" w:hAnsiTheme="majorHAnsi"/>
          <w:sz w:val="28"/>
          <w:szCs w:val="28"/>
        </w:rPr>
      </w:pPr>
      <w:r w:rsidRPr="00D84205">
        <w:rPr>
          <w:rFonts w:asciiTheme="majorHAnsi" w:hAnsiTheme="majorHAnsi"/>
          <w:sz w:val="28"/>
          <w:szCs w:val="28"/>
        </w:rPr>
        <w:t xml:space="preserve">Submissions by Counsel for the Plaintiff is </w:t>
      </w:r>
      <w:r w:rsidR="0013648C">
        <w:rPr>
          <w:rFonts w:asciiTheme="majorHAnsi" w:hAnsiTheme="majorHAnsi"/>
          <w:sz w:val="28"/>
          <w:szCs w:val="28"/>
        </w:rPr>
        <w:t>premised</w:t>
      </w:r>
      <w:r w:rsidRPr="00D84205">
        <w:rPr>
          <w:rFonts w:asciiTheme="majorHAnsi" w:hAnsiTheme="majorHAnsi"/>
          <w:sz w:val="28"/>
          <w:szCs w:val="28"/>
        </w:rPr>
        <w:t xml:space="preserve"> on two (2) grounds:-</w:t>
      </w:r>
    </w:p>
    <w:p w:rsidR="00DB6FBE" w:rsidRPr="00D84205" w:rsidRDefault="00DB6FBE" w:rsidP="00DB6FBE">
      <w:pPr>
        <w:spacing w:after="0" w:line="240" w:lineRule="auto"/>
        <w:rPr>
          <w:rFonts w:asciiTheme="majorHAnsi" w:hAnsiTheme="majorHAnsi"/>
          <w:sz w:val="28"/>
          <w:szCs w:val="28"/>
        </w:rPr>
      </w:pPr>
      <w:r w:rsidRPr="00D84205">
        <w:rPr>
          <w:rFonts w:asciiTheme="majorHAnsi" w:hAnsiTheme="majorHAnsi"/>
          <w:sz w:val="28"/>
          <w:szCs w:val="28"/>
        </w:rPr>
        <w:t>She referred the Court to exhibits “PET 3” of paragraph 11 to 15 of the said Writ of Summons. In her submissions she indicated that on an allegation that fraud or theft was committed by the Defendant, which in actual fact</w:t>
      </w:r>
      <w:r w:rsidR="00F307EA">
        <w:rPr>
          <w:rFonts w:asciiTheme="majorHAnsi" w:hAnsiTheme="majorHAnsi"/>
          <w:sz w:val="28"/>
          <w:szCs w:val="28"/>
        </w:rPr>
        <w:t>s are particulars of fraud, it</w:t>
      </w:r>
      <w:r w:rsidRPr="00D84205">
        <w:rPr>
          <w:rFonts w:asciiTheme="majorHAnsi" w:hAnsiTheme="majorHAnsi"/>
          <w:sz w:val="28"/>
          <w:szCs w:val="28"/>
        </w:rPr>
        <w:t xml:space="preserve"> should not be contained in a </w:t>
      </w:r>
      <w:r w:rsidR="00F307EA" w:rsidRPr="00D84205">
        <w:rPr>
          <w:rFonts w:asciiTheme="majorHAnsi" w:hAnsiTheme="majorHAnsi"/>
          <w:sz w:val="28"/>
          <w:szCs w:val="28"/>
        </w:rPr>
        <w:t xml:space="preserve">Specially </w:t>
      </w:r>
      <w:r w:rsidRPr="00D84205">
        <w:rPr>
          <w:rFonts w:asciiTheme="majorHAnsi" w:hAnsiTheme="majorHAnsi"/>
          <w:sz w:val="28"/>
          <w:szCs w:val="28"/>
        </w:rPr>
        <w:t>indorsed Writ. She further submits that once a Plain</w:t>
      </w:r>
      <w:r w:rsidR="0013648C">
        <w:rPr>
          <w:rFonts w:asciiTheme="majorHAnsi" w:hAnsiTheme="majorHAnsi"/>
          <w:sz w:val="28"/>
          <w:szCs w:val="28"/>
        </w:rPr>
        <w:t xml:space="preserve">tiff pleads fraud or theft an action ought and </w:t>
      </w:r>
      <w:r w:rsidRPr="00D84205">
        <w:rPr>
          <w:rFonts w:asciiTheme="majorHAnsi" w:hAnsiTheme="majorHAnsi"/>
          <w:sz w:val="28"/>
          <w:szCs w:val="28"/>
        </w:rPr>
        <w:t xml:space="preserve">should </w:t>
      </w:r>
      <w:r w:rsidR="00F307EA">
        <w:rPr>
          <w:rFonts w:asciiTheme="majorHAnsi" w:hAnsiTheme="majorHAnsi"/>
          <w:sz w:val="28"/>
          <w:szCs w:val="28"/>
        </w:rPr>
        <w:t xml:space="preserve">be </w:t>
      </w:r>
      <w:r w:rsidRPr="00D84205">
        <w:rPr>
          <w:rFonts w:asciiTheme="majorHAnsi" w:hAnsiTheme="majorHAnsi"/>
          <w:sz w:val="28"/>
          <w:szCs w:val="28"/>
        </w:rPr>
        <w:t>initiate</w:t>
      </w:r>
      <w:r w:rsidR="0013648C">
        <w:rPr>
          <w:rFonts w:asciiTheme="majorHAnsi" w:hAnsiTheme="majorHAnsi"/>
          <w:sz w:val="28"/>
          <w:szCs w:val="28"/>
        </w:rPr>
        <w:t>d</w:t>
      </w:r>
      <w:r w:rsidRPr="00D84205">
        <w:rPr>
          <w:rFonts w:asciiTheme="majorHAnsi" w:hAnsiTheme="majorHAnsi"/>
          <w:sz w:val="28"/>
          <w:szCs w:val="28"/>
        </w:rPr>
        <w:t xml:space="preserve"> by a </w:t>
      </w:r>
      <w:r w:rsidR="0013648C" w:rsidRPr="00D84205">
        <w:rPr>
          <w:rFonts w:asciiTheme="majorHAnsi" w:hAnsiTheme="majorHAnsi"/>
          <w:sz w:val="28"/>
          <w:szCs w:val="28"/>
        </w:rPr>
        <w:t xml:space="preserve">Generally </w:t>
      </w:r>
      <w:r w:rsidRPr="00D84205">
        <w:rPr>
          <w:rFonts w:asciiTheme="majorHAnsi" w:hAnsiTheme="majorHAnsi"/>
          <w:sz w:val="28"/>
          <w:szCs w:val="28"/>
        </w:rPr>
        <w:t xml:space="preserve">indorsed Writ. </w:t>
      </w:r>
    </w:p>
    <w:p w:rsidR="00D1468E" w:rsidRPr="00D1468E" w:rsidRDefault="00D1468E" w:rsidP="00DB6FBE">
      <w:pPr>
        <w:spacing w:after="0" w:line="240" w:lineRule="auto"/>
        <w:rPr>
          <w:rFonts w:asciiTheme="majorHAnsi" w:hAnsiTheme="majorHAnsi"/>
          <w:sz w:val="14"/>
          <w:szCs w:val="28"/>
        </w:rPr>
      </w:pPr>
    </w:p>
    <w:p w:rsidR="00DB6FBE" w:rsidRPr="00D84205" w:rsidRDefault="00DB6FBE" w:rsidP="00DB6FBE">
      <w:pPr>
        <w:spacing w:after="0" w:line="240" w:lineRule="auto"/>
        <w:rPr>
          <w:rFonts w:asciiTheme="majorHAnsi" w:hAnsiTheme="majorHAnsi"/>
          <w:sz w:val="28"/>
          <w:szCs w:val="28"/>
        </w:rPr>
      </w:pPr>
      <w:r w:rsidRPr="00D84205">
        <w:rPr>
          <w:rFonts w:asciiTheme="majorHAnsi" w:hAnsiTheme="majorHAnsi"/>
          <w:sz w:val="28"/>
          <w:szCs w:val="28"/>
        </w:rPr>
        <w:t>He refers the Court to Order 3 Rule 6(g) of the High Court Rules 2007</w:t>
      </w:r>
      <w:r w:rsidR="00F307EA">
        <w:rPr>
          <w:rFonts w:asciiTheme="majorHAnsi" w:hAnsiTheme="majorHAnsi"/>
          <w:sz w:val="28"/>
          <w:szCs w:val="28"/>
        </w:rPr>
        <w:t>,</w:t>
      </w:r>
      <w:r w:rsidRPr="00D84205">
        <w:rPr>
          <w:rFonts w:asciiTheme="majorHAnsi" w:hAnsiTheme="majorHAnsi"/>
          <w:sz w:val="28"/>
          <w:szCs w:val="28"/>
        </w:rPr>
        <w:t xml:space="preserve"> pursuant to which makes this</w:t>
      </w:r>
      <w:r w:rsidR="00F72535">
        <w:rPr>
          <w:rFonts w:asciiTheme="majorHAnsi" w:hAnsiTheme="majorHAnsi"/>
          <w:sz w:val="28"/>
          <w:szCs w:val="28"/>
        </w:rPr>
        <w:t xml:space="preserve"> application </w:t>
      </w:r>
      <w:r w:rsidRPr="00D84205">
        <w:rPr>
          <w:rFonts w:asciiTheme="majorHAnsi" w:hAnsiTheme="majorHAnsi"/>
          <w:sz w:val="28"/>
          <w:szCs w:val="28"/>
        </w:rPr>
        <w:t>irregular</w:t>
      </w:r>
      <w:r w:rsidR="00F307EA">
        <w:rPr>
          <w:rFonts w:asciiTheme="majorHAnsi" w:hAnsiTheme="majorHAnsi"/>
          <w:sz w:val="28"/>
          <w:szCs w:val="28"/>
        </w:rPr>
        <w:t>,</w:t>
      </w:r>
      <w:r w:rsidRPr="00D84205">
        <w:rPr>
          <w:rFonts w:asciiTheme="majorHAnsi" w:hAnsiTheme="majorHAnsi"/>
          <w:sz w:val="28"/>
          <w:szCs w:val="28"/>
        </w:rPr>
        <w:t xml:space="preserve"> fatal and </w:t>
      </w:r>
      <w:r w:rsidR="00F72535">
        <w:rPr>
          <w:rFonts w:asciiTheme="majorHAnsi" w:hAnsiTheme="majorHAnsi"/>
          <w:sz w:val="28"/>
          <w:szCs w:val="28"/>
        </w:rPr>
        <w:t xml:space="preserve">consequently </w:t>
      </w:r>
      <w:r w:rsidRPr="00D84205">
        <w:rPr>
          <w:rFonts w:asciiTheme="majorHAnsi" w:hAnsiTheme="majorHAnsi"/>
          <w:sz w:val="28"/>
          <w:szCs w:val="28"/>
        </w:rPr>
        <w:t>non-compliant</w:t>
      </w:r>
      <w:r w:rsidR="00F72535">
        <w:rPr>
          <w:rFonts w:asciiTheme="majorHAnsi" w:hAnsiTheme="majorHAnsi"/>
          <w:sz w:val="28"/>
          <w:szCs w:val="28"/>
        </w:rPr>
        <w:t xml:space="preserve"> with the pertinent provisions of the High Court Rules 2007. </w:t>
      </w:r>
      <w:r w:rsidRPr="00D84205">
        <w:rPr>
          <w:rFonts w:asciiTheme="majorHAnsi" w:hAnsiTheme="majorHAnsi"/>
          <w:sz w:val="28"/>
          <w:szCs w:val="28"/>
        </w:rPr>
        <w:t xml:space="preserve">Therefore </w:t>
      </w:r>
      <w:r w:rsidR="00F72535">
        <w:rPr>
          <w:rFonts w:asciiTheme="majorHAnsi" w:hAnsiTheme="majorHAnsi"/>
          <w:sz w:val="28"/>
          <w:szCs w:val="28"/>
        </w:rPr>
        <w:t xml:space="preserve">the action </w:t>
      </w:r>
      <w:r w:rsidRPr="00D84205">
        <w:rPr>
          <w:rFonts w:asciiTheme="majorHAnsi" w:hAnsiTheme="majorHAnsi"/>
          <w:sz w:val="28"/>
          <w:szCs w:val="28"/>
        </w:rPr>
        <w:t>ought to be struck out.</w:t>
      </w:r>
    </w:p>
    <w:p w:rsidR="00C867BE" w:rsidRPr="00D1468E" w:rsidRDefault="00C867BE" w:rsidP="00DB6FBE">
      <w:pPr>
        <w:spacing w:after="0" w:line="240" w:lineRule="auto"/>
        <w:rPr>
          <w:rFonts w:asciiTheme="majorHAnsi" w:hAnsiTheme="majorHAnsi"/>
          <w:sz w:val="14"/>
          <w:szCs w:val="28"/>
        </w:rPr>
      </w:pPr>
    </w:p>
    <w:p w:rsidR="00953DD5" w:rsidRDefault="00F307EA" w:rsidP="00DB6FBE">
      <w:pPr>
        <w:spacing w:after="0" w:line="240" w:lineRule="auto"/>
        <w:rPr>
          <w:rFonts w:asciiTheme="majorHAnsi" w:hAnsiTheme="majorHAnsi"/>
          <w:sz w:val="28"/>
          <w:szCs w:val="28"/>
        </w:rPr>
      </w:pPr>
      <w:r>
        <w:rPr>
          <w:rFonts w:asciiTheme="majorHAnsi" w:hAnsiTheme="majorHAnsi"/>
          <w:sz w:val="28"/>
          <w:szCs w:val="28"/>
        </w:rPr>
        <w:t>Her</w:t>
      </w:r>
      <w:r w:rsidR="00DB6FBE" w:rsidRPr="00D84205">
        <w:rPr>
          <w:rFonts w:asciiTheme="majorHAnsi" w:hAnsiTheme="majorHAnsi"/>
          <w:sz w:val="28"/>
          <w:szCs w:val="28"/>
        </w:rPr>
        <w:t xml:space="preserve"> 2</w:t>
      </w:r>
      <w:r w:rsidR="00DB6FBE" w:rsidRPr="00D84205">
        <w:rPr>
          <w:rFonts w:asciiTheme="majorHAnsi" w:hAnsiTheme="majorHAnsi"/>
          <w:sz w:val="28"/>
          <w:szCs w:val="28"/>
          <w:vertAlign w:val="superscript"/>
        </w:rPr>
        <w:t>nd</w:t>
      </w:r>
      <w:r w:rsidR="00DB6FBE" w:rsidRPr="00D84205">
        <w:rPr>
          <w:rFonts w:asciiTheme="majorHAnsi" w:hAnsiTheme="majorHAnsi"/>
          <w:sz w:val="28"/>
          <w:szCs w:val="28"/>
        </w:rPr>
        <w:t xml:space="preserve"> ground </w:t>
      </w:r>
      <w:r w:rsidR="00F72535">
        <w:rPr>
          <w:rFonts w:asciiTheme="majorHAnsi" w:hAnsiTheme="majorHAnsi"/>
          <w:sz w:val="28"/>
          <w:szCs w:val="28"/>
        </w:rPr>
        <w:t xml:space="preserve">of objection </w:t>
      </w:r>
      <w:r w:rsidR="00DB6FBE" w:rsidRPr="00D84205">
        <w:rPr>
          <w:rFonts w:asciiTheme="majorHAnsi" w:hAnsiTheme="majorHAnsi"/>
          <w:sz w:val="28"/>
          <w:szCs w:val="28"/>
        </w:rPr>
        <w:t xml:space="preserve">is that </w:t>
      </w:r>
      <w:r>
        <w:rPr>
          <w:rFonts w:asciiTheme="majorHAnsi" w:hAnsiTheme="majorHAnsi"/>
          <w:sz w:val="28"/>
          <w:szCs w:val="28"/>
        </w:rPr>
        <w:t>the action</w:t>
      </w:r>
      <w:r w:rsidR="00DB6FBE" w:rsidRPr="00D84205">
        <w:rPr>
          <w:rFonts w:asciiTheme="majorHAnsi" w:hAnsiTheme="majorHAnsi"/>
          <w:sz w:val="28"/>
          <w:szCs w:val="28"/>
        </w:rPr>
        <w:t xml:space="preserve"> is filed in the wrong division of the </w:t>
      </w:r>
      <w:r w:rsidR="00F72535">
        <w:rPr>
          <w:rFonts w:asciiTheme="majorHAnsi" w:hAnsiTheme="majorHAnsi"/>
          <w:sz w:val="28"/>
          <w:szCs w:val="28"/>
        </w:rPr>
        <w:t xml:space="preserve">High </w:t>
      </w:r>
      <w:r w:rsidR="00DB6FBE" w:rsidRPr="00D84205">
        <w:rPr>
          <w:rFonts w:asciiTheme="majorHAnsi" w:hAnsiTheme="majorHAnsi"/>
          <w:sz w:val="28"/>
          <w:szCs w:val="28"/>
        </w:rPr>
        <w:t xml:space="preserve">Court. </w:t>
      </w:r>
      <w:r w:rsidR="0052187E" w:rsidRPr="00D84205">
        <w:rPr>
          <w:rFonts w:asciiTheme="majorHAnsi" w:hAnsiTheme="majorHAnsi"/>
          <w:sz w:val="28"/>
          <w:szCs w:val="28"/>
        </w:rPr>
        <w:t xml:space="preserve"> </w:t>
      </w:r>
      <w:r w:rsidR="00DB6FBE" w:rsidRPr="00D84205">
        <w:rPr>
          <w:rFonts w:asciiTheme="majorHAnsi" w:hAnsiTheme="majorHAnsi"/>
          <w:sz w:val="28"/>
          <w:szCs w:val="28"/>
        </w:rPr>
        <w:t>She refer</w:t>
      </w:r>
      <w:r w:rsidR="00F72535">
        <w:rPr>
          <w:rFonts w:asciiTheme="majorHAnsi" w:hAnsiTheme="majorHAnsi"/>
          <w:sz w:val="28"/>
          <w:szCs w:val="28"/>
        </w:rPr>
        <w:t>s</w:t>
      </w:r>
      <w:r w:rsidR="00DB6FBE" w:rsidRPr="00D84205">
        <w:rPr>
          <w:rFonts w:asciiTheme="majorHAnsi" w:hAnsiTheme="majorHAnsi"/>
          <w:sz w:val="28"/>
          <w:szCs w:val="28"/>
        </w:rPr>
        <w:t xml:space="preserve"> the Court to </w:t>
      </w:r>
      <w:r w:rsidR="00F72535" w:rsidRPr="00D84205">
        <w:rPr>
          <w:rFonts w:asciiTheme="majorHAnsi" w:hAnsiTheme="majorHAnsi"/>
          <w:sz w:val="28"/>
          <w:szCs w:val="28"/>
        </w:rPr>
        <w:t xml:space="preserve">Order </w:t>
      </w:r>
      <w:r w:rsidR="00DB6FBE" w:rsidRPr="00D84205">
        <w:rPr>
          <w:rFonts w:asciiTheme="majorHAnsi" w:hAnsiTheme="majorHAnsi"/>
          <w:sz w:val="28"/>
          <w:szCs w:val="28"/>
        </w:rPr>
        <w:t xml:space="preserve">4 </w:t>
      </w:r>
      <w:r w:rsidR="00F72535" w:rsidRPr="00D84205">
        <w:rPr>
          <w:rFonts w:asciiTheme="majorHAnsi" w:hAnsiTheme="majorHAnsi"/>
          <w:sz w:val="28"/>
          <w:szCs w:val="28"/>
        </w:rPr>
        <w:t xml:space="preserve">Rules </w:t>
      </w:r>
      <w:r w:rsidR="00DB6FBE" w:rsidRPr="00D84205">
        <w:rPr>
          <w:rFonts w:asciiTheme="majorHAnsi" w:hAnsiTheme="majorHAnsi"/>
          <w:sz w:val="28"/>
          <w:szCs w:val="28"/>
        </w:rPr>
        <w:t xml:space="preserve">1 of the High Court Rules 2007 </w:t>
      </w:r>
      <w:r w:rsidR="00F72535">
        <w:rPr>
          <w:rFonts w:asciiTheme="majorHAnsi" w:hAnsiTheme="majorHAnsi"/>
          <w:sz w:val="28"/>
          <w:szCs w:val="28"/>
        </w:rPr>
        <w:t xml:space="preserve">with reference to </w:t>
      </w:r>
      <w:r w:rsidR="00DB6FBE" w:rsidRPr="00D84205">
        <w:rPr>
          <w:rFonts w:asciiTheme="majorHAnsi" w:hAnsiTheme="majorHAnsi"/>
          <w:sz w:val="28"/>
          <w:szCs w:val="28"/>
        </w:rPr>
        <w:t xml:space="preserve">exhibits “PE 3”, </w:t>
      </w:r>
      <w:r w:rsidR="00F72535">
        <w:rPr>
          <w:rFonts w:asciiTheme="majorHAnsi" w:hAnsiTheme="majorHAnsi"/>
          <w:sz w:val="28"/>
          <w:szCs w:val="28"/>
        </w:rPr>
        <w:t xml:space="preserve">for which </w:t>
      </w:r>
      <w:r w:rsidR="005773C5">
        <w:rPr>
          <w:rFonts w:asciiTheme="majorHAnsi" w:hAnsiTheme="majorHAnsi"/>
          <w:sz w:val="28"/>
          <w:szCs w:val="28"/>
        </w:rPr>
        <w:t xml:space="preserve">she </w:t>
      </w:r>
      <w:r w:rsidR="00F72535">
        <w:rPr>
          <w:rFonts w:asciiTheme="majorHAnsi" w:hAnsiTheme="majorHAnsi"/>
          <w:sz w:val="28"/>
          <w:szCs w:val="28"/>
        </w:rPr>
        <w:t>cross</w:t>
      </w:r>
      <w:r>
        <w:rPr>
          <w:rFonts w:asciiTheme="majorHAnsi" w:hAnsiTheme="majorHAnsi"/>
          <w:sz w:val="28"/>
          <w:szCs w:val="28"/>
        </w:rPr>
        <w:t>ed</w:t>
      </w:r>
      <w:r w:rsidR="005773C5">
        <w:rPr>
          <w:rFonts w:asciiTheme="majorHAnsi" w:hAnsiTheme="majorHAnsi"/>
          <w:sz w:val="28"/>
          <w:szCs w:val="28"/>
        </w:rPr>
        <w:t xml:space="preserve">-referenced </w:t>
      </w:r>
      <w:r w:rsidR="00DB6FBE" w:rsidRPr="00D84205">
        <w:rPr>
          <w:rFonts w:asciiTheme="majorHAnsi" w:hAnsiTheme="majorHAnsi"/>
          <w:sz w:val="28"/>
          <w:szCs w:val="28"/>
        </w:rPr>
        <w:t>to paragraphs 1 and 2 of the particulars of claim, and further</w:t>
      </w:r>
      <w:r w:rsidR="00953DD5" w:rsidRPr="00D84205">
        <w:rPr>
          <w:rFonts w:asciiTheme="majorHAnsi" w:hAnsiTheme="majorHAnsi"/>
          <w:sz w:val="28"/>
          <w:szCs w:val="28"/>
        </w:rPr>
        <w:t xml:space="preserve"> aver</w:t>
      </w:r>
      <w:r w:rsidR="005773C5">
        <w:rPr>
          <w:rFonts w:asciiTheme="majorHAnsi" w:hAnsiTheme="majorHAnsi"/>
          <w:sz w:val="28"/>
          <w:szCs w:val="28"/>
        </w:rPr>
        <w:t>s</w:t>
      </w:r>
      <w:r w:rsidR="00953DD5" w:rsidRPr="00D84205">
        <w:rPr>
          <w:rFonts w:asciiTheme="majorHAnsi" w:hAnsiTheme="majorHAnsi"/>
          <w:sz w:val="28"/>
          <w:szCs w:val="28"/>
        </w:rPr>
        <w:t xml:space="preserve"> that the r</w:t>
      </w:r>
      <w:r w:rsidR="005773C5">
        <w:rPr>
          <w:rFonts w:asciiTheme="majorHAnsi" w:hAnsiTheme="majorHAnsi"/>
          <w:sz w:val="28"/>
          <w:szCs w:val="28"/>
        </w:rPr>
        <w:t>elationship between the parties</w:t>
      </w:r>
      <w:r>
        <w:rPr>
          <w:rFonts w:asciiTheme="majorHAnsi" w:hAnsiTheme="majorHAnsi"/>
          <w:sz w:val="28"/>
          <w:szCs w:val="28"/>
        </w:rPr>
        <w:t>, particularly</w:t>
      </w:r>
      <w:r w:rsidRPr="00D84205">
        <w:rPr>
          <w:rFonts w:asciiTheme="majorHAnsi" w:hAnsiTheme="majorHAnsi"/>
          <w:sz w:val="28"/>
          <w:szCs w:val="28"/>
        </w:rPr>
        <w:t xml:space="preserve"> </w:t>
      </w:r>
      <w:r>
        <w:rPr>
          <w:rFonts w:asciiTheme="majorHAnsi" w:hAnsiTheme="majorHAnsi"/>
          <w:sz w:val="28"/>
          <w:szCs w:val="28"/>
        </w:rPr>
        <w:t xml:space="preserve">with that of </w:t>
      </w:r>
      <w:r w:rsidR="00953DD5" w:rsidRPr="00D84205">
        <w:rPr>
          <w:rFonts w:asciiTheme="majorHAnsi" w:hAnsiTheme="majorHAnsi"/>
          <w:sz w:val="28"/>
          <w:szCs w:val="28"/>
        </w:rPr>
        <w:t>the 3</w:t>
      </w:r>
      <w:r w:rsidR="00953DD5" w:rsidRPr="00D84205">
        <w:rPr>
          <w:rFonts w:asciiTheme="majorHAnsi" w:hAnsiTheme="majorHAnsi"/>
          <w:sz w:val="28"/>
          <w:szCs w:val="28"/>
          <w:vertAlign w:val="superscript"/>
        </w:rPr>
        <w:t>rd</w:t>
      </w:r>
      <w:r w:rsidR="00953DD5" w:rsidRPr="00D84205">
        <w:rPr>
          <w:rFonts w:asciiTheme="majorHAnsi" w:hAnsiTheme="majorHAnsi"/>
          <w:sz w:val="28"/>
          <w:szCs w:val="28"/>
        </w:rPr>
        <w:t xml:space="preserve"> Defendant</w:t>
      </w:r>
      <w:r>
        <w:rPr>
          <w:rFonts w:asciiTheme="majorHAnsi" w:hAnsiTheme="majorHAnsi"/>
          <w:sz w:val="28"/>
          <w:szCs w:val="28"/>
        </w:rPr>
        <w:t xml:space="preserve">, with </w:t>
      </w:r>
      <w:r w:rsidR="00953DD5" w:rsidRPr="00D84205">
        <w:rPr>
          <w:rFonts w:asciiTheme="majorHAnsi" w:hAnsiTheme="majorHAnsi"/>
          <w:sz w:val="28"/>
          <w:szCs w:val="28"/>
        </w:rPr>
        <w:t xml:space="preserve">the Plaintiff </w:t>
      </w:r>
      <w:r>
        <w:rPr>
          <w:rFonts w:asciiTheme="majorHAnsi" w:hAnsiTheme="majorHAnsi"/>
          <w:sz w:val="28"/>
          <w:szCs w:val="28"/>
        </w:rPr>
        <w:t>been</w:t>
      </w:r>
      <w:r w:rsidR="00953DD5" w:rsidRPr="00D84205">
        <w:rPr>
          <w:rFonts w:asciiTheme="majorHAnsi" w:hAnsiTheme="majorHAnsi"/>
          <w:sz w:val="28"/>
          <w:szCs w:val="28"/>
        </w:rPr>
        <w:t xml:space="preserve"> that of an </w:t>
      </w:r>
      <w:r w:rsidR="00953DD5" w:rsidRPr="00D84205">
        <w:rPr>
          <w:rFonts w:asciiTheme="majorHAnsi" w:hAnsiTheme="majorHAnsi"/>
          <w:sz w:val="28"/>
          <w:szCs w:val="28"/>
        </w:rPr>
        <w:lastRenderedPageBreak/>
        <w:t>employee/employer relationship. Therefore Counsel on the other sid</w:t>
      </w:r>
      <w:r>
        <w:rPr>
          <w:rFonts w:asciiTheme="majorHAnsi" w:hAnsiTheme="majorHAnsi"/>
          <w:sz w:val="28"/>
          <w:szCs w:val="28"/>
        </w:rPr>
        <w:t>e is on the wrong forum, mindful</w:t>
      </w:r>
      <w:r w:rsidR="00953DD5" w:rsidRPr="00D84205">
        <w:rPr>
          <w:rFonts w:asciiTheme="majorHAnsi" w:hAnsiTheme="majorHAnsi"/>
          <w:sz w:val="28"/>
          <w:szCs w:val="28"/>
        </w:rPr>
        <w:t xml:space="preserve"> also </w:t>
      </w:r>
      <w:r>
        <w:rPr>
          <w:rFonts w:asciiTheme="majorHAnsi" w:hAnsiTheme="majorHAnsi"/>
          <w:sz w:val="28"/>
          <w:szCs w:val="28"/>
        </w:rPr>
        <w:t xml:space="preserve">that it is </w:t>
      </w:r>
      <w:r w:rsidR="00953DD5" w:rsidRPr="00D84205">
        <w:rPr>
          <w:rFonts w:asciiTheme="majorHAnsi" w:hAnsiTheme="majorHAnsi"/>
          <w:sz w:val="28"/>
          <w:szCs w:val="28"/>
        </w:rPr>
        <w:t xml:space="preserve">not an admiralty matter of commercial nature, </w:t>
      </w:r>
      <w:r w:rsidR="005773C5">
        <w:rPr>
          <w:rFonts w:asciiTheme="majorHAnsi" w:hAnsiTheme="majorHAnsi"/>
          <w:sz w:val="28"/>
          <w:szCs w:val="28"/>
        </w:rPr>
        <w:t xml:space="preserve">and or inclusive of </w:t>
      </w:r>
      <w:r w:rsidR="005773C5" w:rsidRPr="00D84205">
        <w:rPr>
          <w:rFonts w:asciiTheme="majorHAnsi" w:hAnsiTheme="majorHAnsi"/>
          <w:sz w:val="28"/>
          <w:szCs w:val="28"/>
        </w:rPr>
        <w:t>matters</w:t>
      </w:r>
      <w:r w:rsidR="00953DD5" w:rsidRPr="00D84205">
        <w:rPr>
          <w:rFonts w:asciiTheme="majorHAnsi" w:hAnsiTheme="majorHAnsi"/>
          <w:sz w:val="28"/>
          <w:szCs w:val="28"/>
        </w:rPr>
        <w:t xml:space="preserve"> </w:t>
      </w:r>
      <w:r>
        <w:rPr>
          <w:rFonts w:asciiTheme="majorHAnsi" w:hAnsiTheme="majorHAnsi"/>
          <w:sz w:val="28"/>
          <w:szCs w:val="28"/>
        </w:rPr>
        <w:t xml:space="preserve">as contained as so </w:t>
      </w:r>
      <w:r w:rsidR="005773C5">
        <w:rPr>
          <w:rFonts w:asciiTheme="majorHAnsi" w:hAnsiTheme="majorHAnsi"/>
          <w:sz w:val="28"/>
          <w:szCs w:val="28"/>
        </w:rPr>
        <w:t>provided for in Fast Track Commercial Court Rules of 2010</w:t>
      </w:r>
      <w:r w:rsidR="00953DD5" w:rsidRPr="00D84205">
        <w:rPr>
          <w:rFonts w:asciiTheme="majorHAnsi" w:hAnsiTheme="majorHAnsi"/>
          <w:sz w:val="28"/>
          <w:szCs w:val="28"/>
        </w:rPr>
        <w:t>.</w:t>
      </w:r>
    </w:p>
    <w:p w:rsidR="005773C5" w:rsidRPr="00D1468E" w:rsidRDefault="005773C5" w:rsidP="00D1468E">
      <w:pPr>
        <w:spacing w:after="0" w:line="240" w:lineRule="auto"/>
        <w:ind w:firstLine="720"/>
        <w:rPr>
          <w:rFonts w:asciiTheme="majorHAnsi" w:hAnsiTheme="majorHAnsi"/>
          <w:sz w:val="14"/>
          <w:szCs w:val="28"/>
        </w:rPr>
      </w:pPr>
    </w:p>
    <w:p w:rsidR="00953DD5" w:rsidRPr="00D84205" w:rsidRDefault="00953DD5" w:rsidP="00DB6FBE">
      <w:pPr>
        <w:spacing w:after="0" w:line="240" w:lineRule="auto"/>
        <w:rPr>
          <w:rFonts w:asciiTheme="majorHAnsi" w:hAnsiTheme="majorHAnsi"/>
          <w:sz w:val="28"/>
          <w:szCs w:val="28"/>
        </w:rPr>
      </w:pPr>
      <w:r w:rsidRPr="00D84205">
        <w:rPr>
          <w:rFonts w:asciiTheme="majorHAnsi" w:hAnsiTheme="majorHAnsi"/>
          <w:sz w:val="28"/>
          <w:szCs w:val="28"/>
        </w:rPr>
        <w:t xml:space="preserve">She </w:t>
      </w:r>
      <w:r w:rsidR="005773C5">
        <w:rPr>
          <w:rFonts w:asciiTheme="majorHAnsi" w:hAnsiTheme="majorHAnsi"/>
          <w:sz w:val="28"/>
          <w:szCs w:val="28"/>
        </w:rPr>
        <w:t xml:space="preserve">also </w:t>
      </w:r>
      <w:r w:rsidRPr="00D84205">
        <w:rPr>
          <w:rFonts w:asciiTheme="majorHAnsi" w:hAnsiTheme="majorHAnsi"/>
          <w:sz w:val="28"/>
          <w:szCs w:val="28"/>
        </w:rPr>
        <w:t>refers to the schedule thereof</w:t>
      </w:r>
      <w:r w:rsidR="00F307EA">
        <w:rPr>
          <w:rFonts w:asciiTheme="majorHAnsi" w:hAnsiTheme="majorHAnsi"/>
          <w:sz w:val="28"/>
          <w:szCs w:val="28"/>
        </w:rPr>
        <w:t>, and with leave been granted read out the lists therein.</w:t>
      </w:r>
    </w:p>
    <w:p w:rsidR="007578E4" w:rsidRPr="00D84205" w:rsidRDefault="005773C5" w:rsidP="00DB6FBE">
      <w:pPr>
        <w:spacing w:after="0" w:line="240" w:lineRule="auto"/>
        <w:rPr>
          <w:rFonts w:asciiTheme="majorHAnsi" w:hAnsiTheme="majorHAnsi"/>
          <w:sz w:val="28"/>
          <w:szCs w:val="28"/>
        </w:rPr>
      </w:pPr>
      <w:r>
        <w:rPr>
          <w:rFonts w:asciiTheme="majorHAnsi" w:hAnsiTheme="majorHAnsi"/>
          <w:sz w:val="28"/>
          <w:szCs w:val="28"/>
        </w:rPr>
        <w:t>She submitted</w:t>
      </w:r>
      <w:r w:rsidR="00953DD5" w:rsidRPr="00D84205">
        <w:rPr>
          <w:rFonts w:asciiTheme="majorHAnsi" w:hAnsiTheme="majorHAnsi"/>
          <w:sz w:val="28"/>
          <w:szCs w:val="28"/>
        </w:rPr>
        <w:t xml:space="preserve"> that the irregularities are fatal and </w:t>
      </w:r>
      <w:r>
        <w:rPr>
          <w:rFonts w:asciiTheme="majorHAnsi" w:hAnsiTheme="majorHAnsi"/>
          <w:sz w:val="28"/>
          <w:szCs w:val="28"/>
        </w:rPr>
        <w:t>therefore non-complaint</w:t>
      </w:r>
      <w:r w:rsidR="00A55771">
        <w:rPr>
          <w:rFonts w:asciiTheme="majorHAnsi" w:hAnsiTheme="majorHAnsi"/>
          <w:sz w:val="28"/>
          <w:szCs w:val="28"/>
        </w:rPr>
        <w:t>,</w:t>
      </w:r>
      <w:r>
        <w:rPr>
          <w:rFonts w:asciiTheme="majorHAnsi" w:hAnsiTheme="majorHAnsi"/>
          <w:sz w:val="28"/>
          <w:szCs w:val="28"/>
        </w:rPr>
        <w:t xml:space="preserve"> and </w:t>
      </w:r>
      <w:r w:rsidR="00953DD5" w:rsidRPr="00D84205">
        <w:rPr>
          <w:rFonts w:asciiTheme="majorHAnsi" w:hAnsiTheme="majorHAnsi"/>
          <w:sz w:val="28"/>
          <w:szCs w:val="28"/>
        </w:rPr>
        <w:t>ought to be struck ou</w:t>
      </w:r>
      <w:r w:rsidR="007578E4" w:rsidRPr="00D84205">
        <w:rPr>
          <w:rFonts w:asciiTheme="majorHAnsi" w:hAnsiTheme="majorHAnsi"/>
          <w:sz w:val="28"/>
          <w:szCs w:val="28"/>
        </w:rPr>
        <w:t xml:space="preserve">t, with </w:t>
      </w:r>
      <w:r w:rsidR="00A55771">
        <w:rPr>
          <w:rFonts w:asciiTheme="majorHAnsi" w:hAnsiTheme="majorHAnsi"/>
          <w:sz w:val="28"/>
          <w:szCs w:val="28"/>
        </w:rPr>
        <w:t xml:space="preserve">substantial </w:t>
      </w:r>
      <w:r w:rsidR="007578E4" w:rsidRPr="00D84205">
        <w:rPr>
          <w:rFonts w:asciiTheme="majorHAnsi" w:hAnsiTheme="majorHAnsi"/>
          <w:sz w:val="28"/>
          <w:szCs w:val="28"/>
        </w:rPr>
        <w:t>costs.</w:t>
      </w:r>
    </w:p>
    <w:p w:rsidR="007578E4" w:rsidRPr="00D1468E" w:rsidRDefault="007578E4" w:rsidP="00DB6FBE">
      <w:pPr>
        <w:spacing w:after="0" w:line="240" w:lineRule="auto"/>
        <w:rPr>
          <w:rFonts w:asciiTheme="majorHAnsi" w:hAnsiTheme="majorHAnsi"/>
          <w:sz w:val="14"/>
          <w:szCs w:val="28"/>
        </w:rPr>
      </w:pPr>
    </w:p>
    <w:p w:rsidR="007578E4" w:rsidRPr="00D84205" w:rsidRDefault="007578E4" w:rsidP="00DB6FBE">
      <w:pPr>
        <w:spacing w:after="0" w:line="240" w:lineRule="auto"/>
        <w:rPr>
          <w:rFonts w:asciiTheme="majorHAnsi" w:hAnsiTheme="majorHAnsi"/>
          <w:sz w:val="28"/>
          <w:szCs w:val="28"/>
        </w:rPr>
      </w:pPr>
      <w:r w:rsidRPr="00D84205">
        <w:rPr>
          <w:rFonts w:asciiTheme="majorHAnsi" w:hAnsiTheme="majorHAnsi"/>
          <w:sz w:val="28"/>
          <w:szCs w:val="28"/>
        </w:rPr>
        <w:t>T.E. Bundor Counsel for the Plaintiff/Respondent in h</w:t>
      </w:r>
      <w:r w:rsidR="00EC67CF">
        <w:rPr>
          <w:rFonts w:asciiTheme="majorHAnsi" w:hAnsiTheme="majorHAnsi"/>
          <w:sz w:val="28"/>
          <w:szCs w:val="28"/>
        </w:rPr>
        <w:t>is response and in reliance on his</w:t>
      </w:r>
      <w:r w:rsidRPr="00D84205">
        <w:rPr>
          <w:rFonts w:asciiTheme="majorHAnsi" w:hAnsiTheme="majorHAnsi"/>
          <w:sz w:val="28"/>
          <w:szCs w:val="28"/>
        </w:rPr>
        <w:t xml:space="preserve"> affidavit in opposition filed on the 7</w:t>
      </w:r>
      <w:r w:rsidRPr="00D84205">
        <w:rPr>
          <w:rFonts w:asciiTheme="majorHAnsi" w:hAnsiTheme="majorHAnsi"/>
          <w:sz w:val="28"/>
          <w:szCs w:val="28"/>
          <w:vertAlign w:val="superscript"/>
        </w:rPr>
        <w:t>th</w:t>
      </w:r>
      <w:r w:rsidRPr="00D84205">
        <w:rPr>
          <w:rFonts w:asciiTheme="majorHAnsi" w:hAnsiTheme="majorHAnsi"/>
          <w:sz w:val="28"/>
          <w:szCs w:val="28"/>
        </w:rPr>
        <w:t xml:space="preserve"> January, 2020</w:t>
      </w:r>
      <w:r w:rsidR="00EC67CF">
        <w:rPr>
          <w:rFonts w:asciiTheme="majorHAnsi" w:hAnsiTheme="majorHAnsi"/>
          <w:sz w:val="28"/>
          <w:szCs w:val="28"/>
        </w:rPr>
        <w:t>, disagreed with submissions of Counsel for the Plaintiff and issues she raised</w:t>
      </w:r>
      <w:r w:rsidR="009569A9">
        <w:rPr>
          <w:rFonts w:asciiTheme="majorHAnsi" w:hAnsiTheme="majorHAnsi"/>
          <w:sz w:val="28"/>
          <w:szCs w:val="28"/>
        </w:rPr>
        <w:t>,</w:t>
      </w:r>
      <w:r w:rsidR="00F474B4">
        <w:rPr>
          <w:rFonts w:asciiTheme="majorHAnsi" w:hAnsiTheme="majorHAnsi"/>
          <w:sz w:val="28"/>
          <w:szCs w:val="28"/>
        </w:rPr>
        <w:t xml:space="preserve"> and contend</w:t>
      </w:r>
      <w:r w:rsidR="00EC67CF">
        <w:rPr>
          <w:rFonts w:asciiTheme="majorHAnsi" w:hAnsiTheme="majorHAnsi"/>
          <w:sz w:val="28"/>
          <w:szCs w:val="28"/>
        </w:rPr>
        <w:t>ed that</w:t>
      </w:r>
    </w:p>
    <w:p w:rsidR="007578E4" w:rsidRPr="00D1468E" w:rsidRDefault="00D1468E" w:rsidP="00D1468E">
      <w:pPr>
        <w:tabs>
          <w:tab w:val="left" w:pos="1263"/>
        </w:tabs>
        <w:spacing w:after="0" w:line="240" w:lineRule="auto"/>
        <w:rPr>
          <w:rFonts w:asciiTheme="majorHAnsi" w:hAnsiTheme="majorHAnsi"/>
          <w:sz w:val="14"/>
          <w:szCs w:val="28"/>
        </w:rPr>
      </w:pPr>
      <w:r>
        <w:rPr>
          <w:rFonts w:asciiTheme="majorHAnsi" w:hAnsiTheme="majorHAnsi"/>
          <w:sz w:val="28"/>
          <w:szCs w:val="28"/>
        </w:rPr>
        <w:tab/>
      </w:r>
    </w:p>
    <w:p w:rsidR="007578E4" w:rsidRDefault="00A55771" w:rsidP="007578E4">
      <w:pPr>
        <w:pStyle w:val="ListParagraph"/>
        <w:numPr>
          <w:ilvl w:val="0"/>
          <w:numId w:val="6"/>
        </w:numPr>
        <w:spacing w:after="0" w:line="240" w:lineRule="auto"/>
        <w:rPr>
          <w:rFonts w:asciiTheme="majorHAnsi" w:hAnsiTheme="majorHAnsi"/>
          <w:sz w:val="28"/>
          <w:szCs w:val="28"/>
        </w:rPr>
      </w:pPr>
      <w:r>
        <w:rPr>
          <w:rFonts w:asciiTheme="majorHAnsi" w:hAnsiTheme="majorHAnsi"/>
          <w:sz w:val="28"/>
          <w:szCs w:val="28"/>
        </w:rPr>
        <w:t xml:space="preserve">That the Writ </w:t>
      </w:r>
      <w:r w:rsidR="00EC67CF">
        <w:rPr>
          <w:rFonts w:asciiTheme="majorHAnsi" w:hAnsiTheme="majorHAnsi"/>
          <w:sz w:val="28"/>
          <w:szCs w:val="28"/>
        </w:rPr>
        <w:t>of Summons as</w:t>
      </w:r>
      <w:r>
        <w:rPr>
          <w:rFonts w:asciiTheme="majorHAnsi" w:hAnsiTheme="majorHAnsi"/>
          <w:sz w:val="28"/>
          <w:szCs w:val="28"/>
        </w:rPr>
        <w:t xml:space="preserve"> </w:t>
      </w:r>
      <w:r w:rsidR="00EC67CF" w:rsidRPr="00D84205">
        <w:rPr>
          <w:rFonts w:asciiTheme="majorHAnsi" w:hAnsiTheme="majorHAnsi"/>
          <w:sz w:val="28"/>
          <w:szCs w:val="28"/>
        </w:rPr>
        <w:t xml:space="preserve">issued </w:t>
      </w:r>
      <w:r w:rsidR="00EC67CF">
        <w:rPr>
          <w:rFonts w:asciiTheme="majorHAnsi" w:hAnsiTheme="majorHAnsi"/>
          <w:sz w:val="28"/>
          <w:szCs w:val="28"/>
        </w:rPr>
        <w:t xml:space="preserve">is regular  and further referred </w:t>
      </w:r>
      <w:r w:rsidR="009569A9">
        <w:rPr>
          <w:rFonts w:asciiTheme="majorHAnsi" w:hAnsiTheme="majorHAnsi"/>
          <w:sz w:val="28"/>
          <w:szCs w:val="28"/>
        </w:rPr>
        <w:t xml:space="preserve">the Court </w:t>
      </w:r>
      <w:r w:rsidR="00EC67CF">
        <w:rPr>
          <w:rFonts w:asciiTheme="majorHAnsi" w:hAnsiTheme="majorHAnsi"/>
          <w:sz w:val="28"/>
          <w:szCs w:val="28"/>
        </w:rPr>
        <w:t xml:space="preserve">to </w:t>
      </w:r>
      <w:r w:rsidR="007578E4" w:rsidRPr="00D84205">
        <w:rPr>
          <w:rFonts w:asciiTheme="majorHAnsi" w:hAnsiTheme="majorHAnsi"/>
          <w:sz w:val="28"/>
          <w:szCs w:val="28"/>
        </w:rPr>
        <w:t>Order 6 Rule 3(g) of the High Cou</w:t>
      </w:r>
      <w:r w:rsidR="00EC67CF">
        <w:rPr>
          <w:rFonts w:asciiTheme="majorHAnsi" w:hAnsiTheme="majorHAnsi"/>
          <w:sz w:val="28"/>
          <w:szCs w:val="28"/>
        </w:rPr>
        <w:t>rt Rules 2007 to wit:</w:t>
      </w:r>
    </w:p>
    <w:p w:rsidR="00EC67CF" w:rsidRPr="00EC67CF" w:rsidRDefault="00EC67CF" w:rsidP="00EC67CF">
      <w:pPr>
        <w:pStyle w:val="ListParagraph"/>
        <w:spacing w:after="0" w:line="240" w:lineRule="auto"/>
        <w:rPr>
          <w:rFonts w:asciiTheme="majorHAnsi" w:hAnsiTheme="majorHAnsi"/>
          <w:sz w:val="14"/>
          <w:szCs w:val="28"/>
        </w:rPr>
      </w:pPr>
    </w:p>
    <w:p w:rsidR="007578E4" w:rsidRDefault="007578E4" w:rsidP="00D1468E">
      <w:pPr>
        <w:pStyle w:val="ListParagraph"/>
        <w:spacing w:after="0"/>
        <w:ind w:left="1440"/>
        <w:rPr>
          <w:rFonts w:asciiTheme="majorHAnsi" w:hAnsiTheme="majorHAnsi"/>
          <w:sz w:val="28"/>
          <w:szCs w:val="28"/>
        </w:rPr>
      </w:pPr>
      <w:r w:rsidRPr="00D84205">
        <w:rPr>
          <w:rFonts w:asciiTheme="majorHAnsi" w:hAnsiTheme="majorHAnsi"/>
          <w:sz w:val="28"/>
          <w:szCs w:val="28"/>
        </w:rPr>
        <w:t xml:space="preserve">“That Writ of Summons </w:t>
      </w:r>
      <w:r w:rsidRPr="00EC67CF">
        <w:rPr>
          <w:rFonts w:asciiTheme="majorHAnsi" w:hAnsiTheme="majorHAnsi"/>
          <w:sz w:val="28"/>
          <w:szCs w:val="28"/>
          <w:u w:val="double"/>
        </w:rPr>
        <w:t>may</w:t>
      </w:r>
      <w:r w:rsidRPr="00D84205">
        <w:rPr>
          <w:rFonts w:asciiTheme="majorHAnsi" w:hAnsiTheme="majorHAnsi"/>
          <w:sz w:val="28"/>
          <w:szCs w:val="28"/>
        </w:rPr>
        <w:t xml:space="preserve"> at the option of the Plaintiff be specially indorsed….”</w:t>
      </w:r>
    </w:p>
    <w:p w:rsidR="00D1468E" w:rsidRPr="00D1468E" w:rsidRDefault="00D1468E" w:rsidP="00D1468E">
      <w:pPr>
        <w:pStyle w:val="ListParagraph"/>
        <w:spacing w:after="0"/>
        <w:ind w:left="1440"/>
        <w:rPr>
          <w:rFonts w:asciiTheme="majorHAnsi" w:hAnsiTheme="majorHAnsi"/>
          <w:sz w:val="12"/>
          <w:szCs w:val="28"/>
        </w:rPr>
      </w:pPr>
    </w:p>
    <w:p w:rsidR="007578E4" w:rsidRPr="00D84205" w:rsidRDefault="00EC67CF" w:rsidP="007578E4">
      <w:pPr>
        <w:spacing w:after="0" w:line="240" w:lineRule="auto"/>
        <w:rPr>
          <w:rFonts w:asciiTheme="majorHAnsi" w:hAnsiTheme="majorHAnsi"/>
          <w:sz w:val="28"/>
          <w:szCs w:val="28"/>
        </w:rPr>
      </w:pPr>
      <w:r>
        <w:rPr>
          <w:rFonts w:asciiTheme="majorHAnsi" w:hAnsiTheme="majorHAnsi"/>
          <w:sz w:val="28"/>
          <w:szCs w:val="28"/>
        </w:rPr>
        <w:t>He said t</w:t>
      </w:r>
      <w:r w:rsidR="007578E4" w:rsidRPr="00D84205">
        <w:rPr>
          <w:rFonts w:asciiTheme="majorHAnsi" w:hAnsiTheme="majorHAnsi"/>
          <w:sz w:val="28"/>
          <w:szCs w:val="28"/>
        </w:rPr>
        <w:t>he use of the word “</w:t>
      </w:r>
      <w:r w:rsidR="007578E4" w:rsidRPr="00A55771">
        <w:rPr>
          <w:rFonts w:asciiTheme="majorHAnsi" w:hAnsiTheme="majorHAnsi"/>
          <w:sz w:val="28"/>
          <w:szCs w:val="28"/>
          <w:u w:val="double"/>
        </w:rPr>
        <w:t>may</w:t>
      </w:r>
      <w:r w:rsidR="00A55771">
        <w:rPr>
          <w:rFonts w:asciiTheme="majorHAnsi" w:hAnsiTheme="majorHAnsi"/>
          <w:sz w:val="28"/>
          <w:szCs w:val="28"/>
        </w:rPr>
        <w:t>” actually impo</w:t>
      </w:r>
      <w:r w:rsidR="007578E4" w:rsidRPr="00D84205">
        <w:rPr>
          <w:rFonts w:asciiTheme="majorHAnsi" w:hAnsiTheme="majorHAnsi"/>
          <w:sz w:val="28"/>
          <w:szCs w:val="28"/>
        </w:rPr>
        <w:t xml:space="preserve">rts discretion, and </w:t>
      </w:r>
      <w:r>
        <w:rPr>
          <w:rFonts w:asciiTheme="majorHAnsi" w:hAnsiTheme="majorHAnsi"/>
          <w:sz w:val="28"/>
          <w:szCs w:val="28"/>
        </w:rPr>
        <w:t>in addition he says</w:t>
      </w:r>
      <w:r w:rsidR="007578E4" w:rsidRPr="00D84205">
        <w:rPr>
          <w:rFonts w:asciiTheme="majorHAnsi" w:hAnsiTheme="majorHAnsi"/>
          <w:sz w:val="28"/>
          <w:szCs w:val="28"/>
        </w:rPr>
        <w:t xml:space="preserve"> they are </w:t>
      </w:r>
      <w:r w:rsidR="00A55771">
        <w:rPr>
          <w:rFonts w:asciiTheme="majorHAnsi" w:hAnsiTheme="majorHAnsi"/>
          <w:sz w:val="28"/>
          <w:szCs w:val="28"/>
        </w:rPr>
        <w:t xml:space="preserve">actually </w:t>
      </w:r>
      <w:r w:rsidR="007578E4" w:rsidRPr="00D84205">
        <w:rPr>
          <w:rFonts w:asciiTheme="majorHAnsi" w:hAnsiTheme="majorHAnsi"/>
          <w:sz w:val="28"/>
          <w:szCs w:val="28"/>
        </w:rPr>
        <w:t xml:space="preserve">before the </w:t>
      </w:r>
      <w:r w:rsidR="00A55771">
        <w:rPr>
          <w:rFonts w:asciiTheme="majorHAnsi" w:hAnsiTheme="majorHAnsi"/>
          <w:sz w:val="28"/>
          <w:szCs w:val="28"/>
        </w:rPr>
        <w:t xml:space="preserve">Court to recover monies </w:t>
      </w:r>
      <w:r>
        <w:rPr>
          <w:rFonts w:asciiTheme="majorHAnsi" w:hAnsiTheme="majorHAnsi"/>
          <w:sz w:val="28"/>
          <w:szCs w:val="28"/>
        </w:rPr>
        <w:t xml:space="preserve">fraudulently converted </w:t>
      </w:r>
      <w:r w:rsidR="00A55771">
        <w:rPr>
          <w:rFonts w:asciiTheme="majorHAnsi" w:hAnsiTheme="majorHAnsi"/>
          <w:sz w:val="28"/>
          <w:szCs w:val="28"/>
        </w:rPr>
        <w:t xml:space="preserve">and </w:t>
      </w:r>
      <w:r>
        <w:rPr>
          <w:rFonts w:asciiTheme="majorHAnsi" w:hAnsiTheme="majorHAnsi"/>
          <w:sz w:val="28"/>
          <w:szCs w:val="28"/>
        </w:rPr>
        <w:t xml:space="preserve">therefore </w:t>
      </w:r>
      <w:r w:rsidR="00A55771">
        <w:rPr>
          <w:rFonts w:asciiTheme="majorHAnsi" w:hAnsiTheme="majorHAnsi"/>
          <w:sz w:val="28"/>
          <w:szCs w:val="28"/>
        </w:rPr>
        <w:t xml:space="preserve">procedurally </w:t>
      </w:r>
      <w:r w:rsidR="003E50F4">
        <w:rPr>
          <w:rFonts w:asciiTheme="majorHAnsi" w:hAnsiTheme="majorHAnsi"/>
          <w:sz w:val="28"/>
          <w:szCs w:val="28"/>
        </w:rPr>
        <w:t xml:space="preserve">it is </w:t>
      </w:r>
      <w:r w:rsidR="00A55771">
        <w:rPr>
          <w:rFonts w:asciiTheme="majorHAnsi" w:hAnsiTheme="majorHAnsi"/>
          <w:sz w:val="28"/>
          <w:szCs w:val="28"/>
        </w:rPr>
        <w:t>regular</w:t>
      </w:r>
      <w:r w:rsidR="009569A9">
        <w:rPr>
          <w:rFonts w:asciiTheme="majorHAnsi" w:hAnsiTheme="majorHAnsi"/>
          <w:sz w:val="28"/>
          <w:szCs w:val="28"/>
        </w:rPr>
        <w:t xml:space="preserve">, which make them to be </w:t>
      </w:r>
      <w:r w:rsidR="00A55771">
        <w:rPr>
          <w:rFonts w:asciiTheme="majorHAnsi" w:hAnsiTheme="majorHAnsi"/>
          <w:sz w:val="28"/>
          <w:szCs w:val="28"/>
        </w:rPr>
        <w:t>before the proper forum.</w:t>
      </w:r>
    </w:p>
    <w:p w:rsidR="007578E4" w:rsidRPr="003734F3" w:rsidRDefault="007578E4" w:rsidP="007578E4">
      <w:pPr>
        <w:spacing w:after="0" w:line="240" w:lineRule="auto"/>
        <w:rPr>
          <w:rFonts w:asciiTheme="majorHAnsi" w:hAnsiTheme="majorHAnsi"/>
          <w:sz w:val="16"/>
          <w:szCs w:val="28"/>
        </w:rPr>
      </w:pPr>
    </w:p>
    <w:p w:rsidR="007578E4" w:rsidRPr="00D84205" w:rsidRDefault="007578E4" w:rsidP="007578E4">
      <w:pPr>
        <w:spacing w:after="0" w:line="240" w:lineRule="auto"/>
        <w:rPr>
          <w:rFonts w:asciiTheme="majorHAnsi" w:hAnsiTheme="majorHAnsi"/>
          <w:sz w:val="28"/>
          <w:szCs w:val="28"/>
        </w:rPr>
      </w:pPr>
      <w:r w:rsidRPr="00D84205">
        <w:rPr>
          <w:rFonts w:asciiTheme="majorHAnsi" w:hAnsiTheme="majorHAnsi"/>
          <w:sz w:val="28"/>
          <w:szCs w:val="28"/>
        </w:rPr>
        <w:t>Under the 2</w:t>
      </w:r>
      <w:r w:rsidRPr="00D84205">
        <w:rPr>
          <w:rFonts w:asciiTheme="majorHAnsi" w:hAnsiTheme="majorHAnsi"/>
          <w:sz w:val="28"/>
          <w:szCs w:val="28"/>
          <w:vertAlign w:val="superscript"/>
        </w:rPr>
        <w:t>nd</w:t>
      </w:r>
      <w:r w:rsidR="003734F3">
        <w:rPr>
          <w:rFonts w:asciiTheme="majorHAnsi" w:hAnsiTheme="majorHAnsi"/>
          <w:sz w:val="28"/>
          <w:szCs w:val="28"/>
        </w:rPr>
        <w:t xml:space="preserve"> Head</w:t>
      </w:r>
      <w:r w:rsidRPr="00D84205">
        <w:rPr>
          <w:rFonts w:asciiTheme="majorHAnsi" w:hAnsiTheme="majorHAnsi"/>
          <w:sz w:val="28"/>
          <w:szCs w:val="28"/>
        </w:rPr>
        <w:t xml:space="preserve"> of </w:t>
      </w:r>
      <w:r w:rsidR="00F3587D" w:rsidRPr="00D84205">
        <w:rPr>
          <w:rFonts w:asciiTheme="majorHAnsi" w:hAnsiTheme="majorHAnsi"/>
          <w:sz w:val="28"/>
          <w:szCs w:val="28"/>
        </w:rPr>
        <w:t xml:space="preserve">contention </w:t>
      </w:r>
      <w:r w:rsidR="00A55771">
        <w:rPr>
          <w:rFonts w:asciiTheme="majorHAnsi" w:hAnsiTheme="majorHAnsi"/>
          <w:sz w:val="28"/>
          <w:szCs w:val="28"/>
        </w:rPr>
        <w:t xml:space="preserve">he submitted </w:t>
      </w:r>
      <w:r w:rsidR="00F3587D" w:rsidRPr="00D84205">
        <w:rPr>
          <w:rFonts w:asciiTheme="majorHAnsi" w:hAnsiTheme="majorHAnsi"/>
          <w:sz w:val="28"/>
          <w:szCs w:val="28"/>
        </w:rPr>
        <w:t>that</w:t>
      </w:r>
      <w:r w:rsidRPr="00D84205">
        <w:rPr>
          <w:rFonts w:asciiTheme="majorHAnsi" w:hAnsiTheme="majorHAnsi"/>
          <w:sz w:val="28"/>
          <w:szCs w:val="28"/>
        </w:rPr>
        <w:t xml:space="preserve"> they are in the right </w:t>
      </w:r>
      <w:r w:rsidR="003734F3" w:rsidRPr="00D84205">
        <w:rPr>
          <w:rFonts w:asciiTheme="majorHAnsi" w:hAnsiTheme="majorHAnsi"/>
          <w:sz w:val="28"/>
          <w:szCs w:val="28"/>
        </w:rPr>
        <w:t xml:space="preserve">Division </w:t>
      </w:r>
      <w:r w:rsidRPr="00D84205">
        <w:rPr>
          <w:rFonts w:asciiTheme="majorHAnsi" w:hAnsiTheme="majorHAnsi"/>
          <w:sz w:val="28"/>
          <w:szCs w:val="28"/>
        </w:rPr>
        <w:t>of the Hig</w:t>
      </w:r>
      <w:r w:rsidR="003734F3">
        <w:rPr>
          <w:rFonts w:asciiTheme="majorHAnsi" w:hAnsiTheme="majorHAnsi"/>
          <w:sz w:val="28"/>
          <w:szCs w:val="28"/>
        </w:rPr>
        <w:t>h Court on the underlying basis that:</w:t>
      </w:r>
    </w:p>
    <w:p w:rsidR="007578E4" w:rsidRPr="00D84205" w:rsidRDefault="007578E4" w:rsidP="00D1468E">
      <w:pPr>
        <w:spacing w:after="0" w:line="240" w:lineRule="auto"/>
        <w:rPr>
          <w:rFonts w:asciiTheme="majorHAnsi" w:hAnsiTheme="majorHAnsi"/>
          <w:sz w:val="28"/>
          <w:szCs w:val="28"/>
        </w:rPr>
      </w:pPr>
      <w:r w:rsidRPr="00D84205">
        <w:rPr>
          <w:rFonts w:asciiTheme="majorHAnsi" w:hAnsiTheme="majorHAnsi"/>
          <w:sz w:val="28"/>
          <w:szCs w:val="28"/>
        </w:rPr>
        <w:t>(1). On the face of the Writ of Summons it was stamped and so registered.</w:t>
      </w:r>
    </w:p>
    <w:p w:rsidR="00D1468E" w:rsidRPr="00D1468E" w:rsidRDefault="00D1468E" w:rsidP="007578E4">
      <w:pPr>
        <w:spacing w:after="0" w:line="240" w:lineRule="auto"/>
        <w:rPr>
          <w:rFonts w:asciiTheme="majorHAnsi" w:hAnsiTheme="majorHAnsi"/>
          <w:sz w:val="12"/>
          <w:szCs w:val="28"/>
        </w:rPr>
      </w:pPr>
    </w:p>
    <w:p w:rsidR="001774F8" w:rsidRPr="00D84205" w:rsidRDefault="003734F3" w:rsidP="007578E4">
      <w:pPr>
        <w:spacing w:after="0" w:line="240" w:lineRule="auto"/>
        <w:rPr>
          <w:rFonts w:asciiTheme="majorHAnsi" w:hAnsiTheme="majorHAnsi"/>
          <w:sz w:val="28"/>
          <w:szCs w:val="28"/>
        </w:rPr>
      </w:pPr>
      <w:r w:rsidRPr="00D84205">
        <w:rPr>
          <w:rFonts w:asciiTheme="majorHAnsi" w:hAnsiTheme="majorHAnsi"/>
          <w:sz w:val="28"/>
          <w:szCs w:val="28"/>
        </w:rPr>
        <w:t>He</w:t>
      </w:r>
      <w:r w:rsidR="00317F5C" w:rsidRPr="00D84205">
        <w:rPr>
          <w:rFonts w:asciiTheme="majorHAnsi" w:hAnsiTheme="majorHAnsi"/>
          <w:sz w:val="28"/>
          <w:szCs w:val="28"/>
        </w:rPr>
        <w:t xml:space="preserve"> </w:t>
      </w:r>
      <w:r>
        <w:rPr>
          <w:rFonts w:asciiTheme="majorHAnsi" w:hAnsiTheme="majorHAnsi"/>
          <w:sz w:val="28"/>
          <w:szCs w:val="28"/>
        </w:rPr>
        <w:t xml:space="preserve">cross </w:t>
      </w:r>
      <w:r w:rsidR="00E75443">
        <w:rPr>
          <w:rFonts w:asciiTheme="majorHAnsi" w:hAnsiTheme="majorHAnsi"/>
          <w:sz w:val="28"/>
          <w:szCs w:val="28"/>
        </w:rPr>
        <w:t>referenced</w:t>
      </w:r>
      <w:r w:rsidR="00317F5C" w:rsidRPr="00D84205">
        <w:rPr>
          <w:rFonts w:asciiTheme="majorHAnsi" w:hAnsiTheme="majorHAnsi"/>
          <w:sz w:val="28"/>
          <w:szCs w:val="28"/>
        </w:rPr>
        <w:t xml:space="preserve"> </w:t>
      </w:r>
      <w:r w:rsidR="00E75443">
        <w:rPr>
          <w:rFonts w:asciiTheme="majorHAnsi" w:hAnsiTheme="majorHAnsi"/>
          <w:sz w:val="28"/>
          <w:szCs w:val="28"/>
        </w:rPr>
        <w:t>to</w:t>
      </w:r>
      <w:r>
        <w:rPr>
          <w:rFonts w:asciiTheme="majorHAnsi" w:hAnsiTheme="majorHAnsi"/>
          <w:sz w:val="28"/>
          <w:szCs w:val="28"/>
        </w:rPr>
        <w:t xml:space="preserve"> </w:t>
      </w:r>
      <w:r w:rsidR="009569A9">
        <w:rPr>
          <w:rFonts w:asciiTheme="majorHAnsi" w:hAnsiTheme="majorHAnsi"/>
          <w:sz w:val="28"/>
          <w:szCs w:val="28"/>
        </w:rPr>
        <w:t xml:space="preserve">submissions made by </w:t>
      </w:r>
      <w:r w:rsidR="009569A9" w:rsidRPr="00D84205">
        <w:rPr>
          <w:rFonts w:asciiTheme="majorHAnsi" w:hAnsiTheme="majorHAnsi"/>
          <w:sz w:val="28"/>
          <w:szCs w:val="28"/>
        </w:rPr>
        <w:t>Counsel</w:t>
      </w:r>
      <w:r w:rsidR="00317F5C" w:rsidRPr="00D84205">
        <w:rPr>
          <w:rFonts w:asciiTheme="majorHAnsi" w:hAnsiTheme="majorHAnsi"/>
          <w:sz w:val="28"/>
          <w:szCs w:val="28"/>
        </w:rPr>
        <w:t xml:space="preserve"> for the 3</w:t>
      </w:r>
      <w:r w:rsidR="00317F5C" w:rsidRPr="00D84205">
        <w:rPr>
          <w:rFonts w:asciiTheme="majorHAnsi" w:hAnsiTheme="majorHAnsi"/>
          <w:sz w:val="28"/>
          <w:szCs w:val="28"/>
          <w:vertAlign w:val="superscript"/>
        </w:rPr>
        <w:t>rd</w:t>
      </w:r>
      <w:r w:rsidR="00317F5C" w:rsidRPr="00D84205">
        <w:rPr>
          <w:rFonts w:asciiTheme="majorHAnsi" w:hAnsiTheme="majorHAnsi"/>
          <w:sz w:val="28"/>
          <w:szCs w:val="28"/>
        </w:rPr>
        <w:t xml:space="preserve"> Defendant/Applicant</w:t>
      </w:r>
      <w:r w:rsidR="00E75443">
        <w:rPr>
          <w:rFonts w:asciiTheme="majorHAnsi" w:hAnsiTheme="majorHAnsi"/>
          <w:sz w:val="28"/>
          <w:szCs w:val="28"/>
        </w:rPr>
        <w:t>,</w:t>
      </w:r>
      <w:r w:rsidR="00317F5C" w:rsidRPr="00D84205">
        <w:rPr>
          <w:rFonts w:asciiTheme="majorHAnsi" w:hAnsiTheme="majorHAnsi"/>
          <w:sz w:val="28"/>
          <w:szCs w:val="28"/>
        </w:rPr>
        <w:t xml:space="preserve"> </w:t>
      </w:r>
      <w:r w:rsidR="009569A9">
        <w:rPr>
          <w:rFonts w:asciiTheme="majorHAnsi" w:hAnsiTheme="majorHAnsi"/>
          <w:sz w:val="28"/>
          <w:szCs w:val="28"/>
        </w:rPr>
        <w:t xml:space="preserve">in </w:t>
      </w:r>
      <w:r w:rsidR="00317F5C" w:rsidRPr="00D84205">
        <w:rPr>
          <w:rFonts w:asciiTheme="majorHAnsi" w:hAnsiTheme="majorHAnsi"/>
          <w:sz w:val="28"/>
          <w:szCs w:val="28"/>
        </w:rPr>
        <w:t>that the claim on the Writ of Summons does not fall within matter that ought to be before the Fast Track Commercial Court as contained in constitution</w:t>
      </w:r>
      <w:r w:rsidR="009569A9">
        <w:rPr>
          <w:rFonts w:asciiTheme="majorHAnsi" w:hAnsiTheme="majorHAnsi"/>
          <w:sz w:val="28"/>
          <w:szCs w:val="28"/>
        </w:rPr>
        <w:t>al Instrument No. 4 of 2010, which he refuted and</w:t>
      </w:r>
      <w:r w:rsidR="00317F5C" w:rsidRPr="00D84205">
        <w:rPr>
          <w:rFonts w:asciiTheme="majorHAnsi" w:hAnsiTheme="majorHAnsi"/>
          <w:sz w:val="28"/>
          <w:szCs w:val="28"/>
        </w:rPr>
        <w:t xml:space="preserve"> </w:t>
      </w:r>
      <w:r w:rsidR="00E75443">
        <w:rPr>
          <w:rFonts w:asciiTheme="majorHAnsi" w:hAnsiTheme="majorHAnsi"/>
          <w:sz w:val="28"/>
          <w:szCs w:val="28"/>
        </w:rPr>
        <w:t xml:space="preserve">consequently </w:t>
      </w:r>
      <w:r w:rsidR="009569A9">
        <w:rPr>
          <w:rFonts w:asciiTheme="majorHAnsi" w:hAnsiTheme="majorHAnsi"/>
          <w:sz w:val="28"/>
          <w:szCs w:val="28"/>
        </w:rPr>
        <w:t xml:space="preserve">submits </w:t>
      </w:r>
      <w:r w:rsidR="00E75443">
        <w:rPr>
          <w:rFonts w:asciiTheme="majorHAnsi" w:hAnsiTheme="majorHAnsi"/>
          <w:sz w:val="28"/>
          <w:szCs w:val="28"/>
        </w:rPr>
        <w:t xml:space="preserve">that rightfully the </w:t>
      </w:r>
      <w:r w:rsidR="009569A9">
        <w:rPr>
          <w:rFonts w:asciiTheme="majorHAnsi" w:hAnsiTheme="majorHAnsi"/>
          <w:sz w:val="28"/>
          <w:szCs w:val="28"/>
        </w:rPr>
        <w:t xml:space="preserve">“papers are filed before the proper </w:t>
      </w:r>
      <w:r w:rsidR="00E75443">
        <w:rPr>
          <w:rFonts w:asciiTheme="majorHAnsi" w:hAnsiTheme="majorHAnsi"/>
          <w:sz w:val="28"/>
          <w:szCs w:val="28"/>
        </w:rPr>
        <w:t xml:space="preserve">forum. He </w:t>
      </w:r>
      <w:r w:rsidR="009569A9">
        <w:rPr>
          <w:rFonts w:asciiTheme="majorHAnsi" w:hAnsiTheme="majorHAnsi"/>
          <w:sz w:val="28"/>
          <w:szCs w:val="28"/>
        </w:rPr>
        <w:t xml:space="preserve">further </w:t>
      </w:r>
      <w:r w:rsidR="00E75443">
        <w:rPr>
          <w:rFonts w:asciiTheme="majorHAnsi" w:hAnsiTheme="majorHAnsi"/>
          <w:sz w:val="28"/>
          <w:szCs w:val="28"/>
        </w:rPr>
        <w:t xml:space="preserve">buttressed same that </w:t>
      </w:r>
      <w:r w:rsidR="00317F5C" w:rsidRPr="00D84205">
        <w:rPr>
          <w:rFonts w:asciiTheme="majorHAnsi" w:hAnsiTheme="majorHAnsi"/>
          <w:sz w:val="28"/>
          <w:szCs w:val="28"/>
        </w:rPr>
        <w:t>the Plaintiff in this matter are operating a business company, that carries out financial dealings with it</w:t>
      </w:r>
      <w:r w:rsidR="00E75443">
        <w:rPr>
          <w:rFonts w:asciiTheme="majorHAnsi" w:hAnsiTheme="majorHAnsi"/>
          <w:sz w:val="28"/>
          <w:szCs w:val="28"/>
        </w:rPr>
        <w:t>s customers. He further submits</w:t>
      </w:r>
      <w:r w:rsidR="00317F5C" w:rsidRPr="00D84205">
        <w:rPr>
          <w:rFonts w:asciiTheme="majorHAnsi" w:hAnsiTheme="majorHAnsi"/>
          <w:sz w:val="28"/>
          <w:szCs w:val="28"/>
        </w:rPr>
        <w:t xml:space="preserve"> that </w:t>
      </w:r>
      <w:r w:rsidR="00D62366">
        <w:rPr>
          <w:rFonts w:asciiTheme="majorHAnsi" w:hAnsiTheme="majorHAnsi"/>
          <w:sz w:val="28"/>
          <w:szCs w:val="28"/>
        </w:rPr>
        <w:t xml:space="preserve">all </w:t>
      </w:r>
      <w:r w:rsidR="00317F5C" w:rsidRPr="00D84205">
        <w:rPr>
          <w:rFonts w:asciiTheme="majorHAnsi" w:hAnsiTheme="majorHAnsi"/>
          <w:sz w:val="28"/>
          <w:szCs w:val="28"/>
        </w:rPr>
        <w:t xml:space="preserve">the Defendants </w:t>
      </w:r>
      <w:r w:rsidR="00D62366">
        <w:rPr>
          <w:rFonts w:asciiTheme="majorHAnsi" w:hAnsiTheme="majorHAnsi"/>
          <w:sz w:val="28"/>
          <w:szCs w:val="28"/>
        </w:rPr>
        <w:t>(including the 3</w:t>
      </w:r>
      <w:r w:rsidR="00D62366" w:rsidRPr="00D62366">
        <w:rPr>
          <w:rFonts w:asciiTheme="majorHAnsi" w:hAnsiTheme="majorHAnsi"/>
          <w:sz w:val="28"/>
          <w:szCs w:val="28"/>
          <w:vertAlign w:val="superscript"/>
        </w:rPr>
        <w:t>rd</w:t>
      </w:r>
      <w:r w:rsidR="00D62366">
        <w:rPr>
          <w:rFonts w:asciiTheme="majorHAnsi" w:hAnsiTheme="majorHAnsi"/>
          <w:sz w:val="28"/>
          <w:szCs w:val="28"/>
        </w:rPr>
        <w:t xml:space="preserve"> Defendant) </w:t>
      </w:r>
      <w:r w:rsidR="00317F5C" w:rsidRPr="00D84205">
        <w:rPr>
          <w:rFonts w:asciiTheme="majorHAnsi" w:hAnsiTheme="majorHAnsi"/>
          <w:sz w:val="28"/>
          <w:szCs w:val="28"/>
        </w:rPr>
        <w:t xml:space="preserve">were employees of the Plaintiff, and the issues or dispute is not that of an employer and employee as it pertains to </w:t>
      </w:r>
      <w:r w:rsidR="00D62366" w:rsidRPr="00D84205">
        <w:rPr>
          <w:rFonts w:asciiTheme="majorHAnsi" w:hAnsiTheme="majorHAnsi"/>
          <w:sz w:val="28"/>
          <w:szCs w:val="28"/>
        </w:rPr>
        <w:t xml:space="preserve">End </w:t>
      </w:r>
      <w:r w:rsidR="00317F5C" w:rsidRPr="00D84205">
        <w:rPr>
          <w:rFonts w:asciiTheme="majorHAnsi" w:hAnsiTheme="majorHAnsi"/>
          <w:sz w:val="28"/>
          <w:szCs w:val="28"/>
        </w:rPr>
        <w:t xml:space="preserve">of </w:t>
      </w:r>
      <w:r w:rsidR="00D62366" w:rsidRPr="00D84205">
        <w:rPr>
          <w:rFonts w:asciiTheme="majorHAnsi" w:hAnsiTheme="majorHAnsi"/>
          <w:sz w:val="28"/>
          <w:szCs w:val="28"/>
        </w:rPr>
        <w:t>Service Benefits</w:t>
      </w:r>
      <w:r w:rsidR="00317F5C" w:rsidRPr="00D84205">
        <w:rPr>
          <w:rFonts w:asciiTheme="majorHAnsi" w:hAnsiTheme="majorHAnsi"/>
          <w:sz w:val="28"/>
          <w:szCs w:val="28"/>
        </w:rPr>
        <w:t xml:space="preserve">, </w:t>
      </w:r>
      <w:r w:rsidR="00D62366">
        <w:rPr>
          <w:rFonts w:asciiTheme="majorHAnsi" w:hAnsiTheme="majorHAnsi"/>
          <w:sz w:val="28"/>
          <w:szCs w:val="28"/>
        </w:rPr>
        <w:t xml:space="preserve">but </w:t>
      </w:r>
      <w:r w:rsidR="00317F5C" w:rsidRPr="00D84205">
        <w:rPr>
          <w:rFonts w:asciiTheme="majorHAnsi" w:hAnsiTheme="majorHAnsi"/>
          <w:sz w:val="28"/>
          <w:szCs w:val="28"/>
        </w:rPr>
        <w:t>about monies which they owe the company or business</w:t>
      </w:r>
      <w:r w:rsidR="00D62366">
        <w:rPr>
          <w:rFonts w:asciiTheme="majorHAnsi" w:hAnsiTheme="majorHAnsi"/>
          <w:sz w:val="28"/>
          <w:szCs w:val="28"/>
        </w:rPr>
        <w:t>,</w:t>
      </w:r>
      <w:r w:rsidR="00317F5C" w:rsidRPr="00D84205">
        <w:rPr>
          <w:rFonts w:asciiTheme="majorHAnsi" w:hAnsiTheme="majorHAnsi"/>
          <w:sz w:val="28"/>
          <w:szCs w:val="28"/>
        </w:rPr>
        <w:t xml:space="preserve"> </w:t>
      </w:r>
      <w:r w:rsidR="009569A9">
        <w:rPr>
          <w:rFonts w:asciiTheme="majorHAnsi" w:hAnsiTheme="majorHAnsi"/>
          <w:sz w:val="28"/>
          <w:szCs w:val="28"/>
        </w:rPr>
        <w:t>for which</w:t>
      </w:r>
      <w:r w:rsidR="00C867BE" w:rsidRPr="00D84205">
        <w:rPr>
          <w:rFonts w:asciiTheme="majorHAnsi" w:hAnsiTheme="majorHAnsi"/>
          <w:sz w:val="28"/>
          <w:szCs w:val="28"/>
        </w:rPr>
        <w:t xml:space="preserve"> they were employed to work. He referr</w:t>
      </w:r>
      <w:r w:rsidR="00D62366">
        <w:rPr>
          <w:rFonts w:asciiTheme="majorHAnsi" w:hAnsiTheme="majorHAnsi"/>
          <w:sz w:val="28"/>
          <w:szCs w:val="28"/>
        </w:rPr>
        <w:t xml:space="preserve">ed to </w:t>
      </w:r>
      <w:r w:rsidR="00E75443">
        <w:rPr>
          <w:rFonts w:asciiTheme="majorHAnsi" w:hAnsiTheme="majorHAnsi"/>
          <w:sz w:val="28"/>
          <w:szCs w:val="28"/>
        </w:rPr>
        <w:t>Constitutional Instru</w:t>
      </w:r>
      <w:r w:rsidR="009569A9">
        <w:rPr>
          <w:rFonts w:asciiTheme="majorHAnsi" w:hAnsiTheme="majorHAnsi"/>
          <w:sz w:val="28"/>
          <w:szCs w:val="28"/>
        </w:rPr>
        <w:t xml:space="preserve">ment No. 4 of 2010 </w:t>
      </w:r>
      <w:r w:rsidR="00627B93">
        <w:rPr>
          <w:rFonts w:asciiTheme="majorHAnsi" w:hAnsiTheme="majorHAnsi"/>
          <w:sz w:val="28"/>
          <w:szCs w:val="28"/>
        </w:rPr>
        <w:t xml:space="preserve">hereinbefore known as the Fast Track Commercial Court Rules  20109 </w:t>
      </w:r>
      <w:r w:rsidR="009569A9">
        <w:rPr>
          <w:rFonts w:asciiTheme="majorHAnsi" w:hAnsiTheme="majorHAnsi"/>
          <w:sz w:val="28"/>
          <w:szCs w:val="28"/>
        </w:rPr>
        <w:t>which he refers to</w:t>
      </w:r>
      <w:r w:rsidR="00E75443">
        <w:rPr>
          <w:rFonts w:asciiTheme="majorHAnsi" w:hAnsiTheme="majorHAnsi"/>
          <w:sz w:val="28"/>
          <w:szCs w:val="28"/>
        </w:rPr>
        <w:t xml:space="preserve"> 3 (g) </w:t>
      </w:r>
      <w:r w:rsidR="00F474B4">
        <w:rPr>
          <w:rFonts w:asciiTheme="majorHAnsi" w:hAnsiTheme="majorHAnsi"/>
          <w:sz w:val="28"/>
          <w:szCs w:val="28"/>
        </w:rPr>
        <w:t>of same which</w:t>
      </w:r>
      <w:r w:rsidR="00627B93">
        <w:rPr>
          <w:rFonts w:asciiTheme="majorHAnsi" w:hAnsiTheme="majorHAnsi"/>
          <w:sz w:val="28"/>
          <w:szCs w:val="28"/>
        </w:rPr>
        <w:t xml:space="preserve"> gives the generic ground </w:t>
      </w:r>
      <w:r w:rsidR="00C867BE" w:rsidRPr="00D84205">
        <w:rPr>
          <w:rFonts w:asciiTheme="majorHAnsi" w:hAnsiTheme="majorHAnsi"/>
          <w:sz w:val="28"/>
          <w:szCs w:val="28"/>
        </w:rPr>
        <w:t>“any other comm</w:t>
      </w:r>
      <w:r w:rsidR="001774F8" w:rsidRPr="00D84205">
        <w:rPr>
          <w:rFonts w:asciiTheme="majorHAnsi" w:hAnsiTheme="majorHAnsi"/>
          <w:sz w:val="28"/>
          <w:szCs w:val="28"/>
        </w:rPr>
        <w:t>ercial dealings”</w:t>
      </w:r>
      <w:r w:rsidR="00E75443">
        <w:rPr>
          <w:rFonts w:asciiTheme="majorHAnsi" w:hAnsiTheme="majorHAnsi"/>
          <w:sz w:val="28"/>
          <w:szCs w:val="28"/>
        </w:rPr>
        <w:t xml:space="preserve"> as it covers all such issues</w:t>
      </w:r>
      <w:r w:rsidR="001774F8" w:rsidRPr="00D84205">
        <w:rPr>
          <w:rFonts w:asciiTheme="majorHAnsi" w:hAnsiTheme="majorHAnsi"/>
          <w:sz w:val="28"/>
          <w:szCs w:val="28"/>
        </w:rPr>
        <w:t>.</w:t>
      </w:r>
      <w:r w:rsidR="00D62366">
        <w:rPr>
          <w:rFonts w:asciiTheme="majorHAnsi" w:hAnsiTheme="majorHAnsi"/>
          <w:sz w:val="28"/>
          <w:szCs w:val="28"/>
        </w:rPr>
        <w:t xml:space="preserve">  In summary </w:t>
      </w:r>
      <w:r w:rsidR="001774F8" w:rsidRPr="00D84205">
        <w:rPr>
          <w:rFonts w:asciiTheme="majorHAnsi" w:hAnsiTheme="majorHAnsi"/>
          <w:sz w:val="28"/>
          <w:szCs w:val="28"/>
        </w:rPr>
        <w:t>he noted</w:t>
      </w:r>
      <w:r w:rsidR="00C867BE" w:rsidRPr="00D84205">
        <w:rPr>
          <w:rFonts w:asciiTheme="majorHAnsi" w:hAnsiTheme="majorHAnsi"/>
          <w:sz w:val="28"/>
          <w:szCs w:val="28"/>
        </w:rPr>
        <w:t xml:space="preserve"> that their Writ of Sum</w:t>
      </w:r>
      <w:r w:rsidR="001774F8" w:rsidRPr="00D84205">
        <w:rPr>
          <w:rFonts w:asciiTheme="majorHAnsi" w:hAnsiTheme="majorHAnsi"/>
          <w:sz w:val="28"/>
          <w:szCs w:val="28"/>
        </w:rPr>
        <w:t>mons was so properly endorsed</w:t>
      </w:r>
      <w:r w:rsidR="00D62366">
        <w:rPr>
          <w:rFonts w:asciiTheme="majorHAnsi" w:hAnsiTheme="majorHAnsi"/>
          <w:sz w:val="28"/>
          <w:szCs w:val="28"/>
        </w:rPr>
        <w:t xml:space="preserve"> and issued</w:t>
      </w:r>
      <w:r w:rsidR="001774F8" w:rsidRPr="00D84205">
        <w:rPr>
          <w:rFonts w:asciiTheme="majorHAnsi" w:hAnsiTheme="majorHAnsi"/>
          <w:sz w:val="28"/>
          <w:szCs w:val="28"/>
        </w:rPr>
        <w:t>, and they were in the proper forum</w:t>
      </w:r>
      <w:r w:rsidR="00D62366">
        <w:rPr>
          <w:rFonts w:asciiTheme="majorHAnsi" w:hAnsiTheme="majorHAnsi"/>
          <w:sz w:val="28"/>
          <w:szCs w:val="28"/>
        </w:rPr>
        <w:t>.</w:t>
      </w:r>
    </w:p>
    <w:p w:rsidR="001774F8" w:rsidRPr="00D1468E" w:rsidRDefault="001774F8" w:rsidP="007578E4">
      <w:pPr>
        <w:spacing w:after="0" w:line="240" w:lineRule="auto"/>
        <w:rPr>
          <w:rFonts w:asciiTheme="majorHAnsi" w:hAnsiTheme="majorHAnsi"/>
          <w:sz w:val="14"/>
          <w:szCs w:val="28"/>
        </w:rPr>
      </w:pPr>
    </w:p>
    <w:p w:rsidR="00627B93" w:rsidRDefault="00627B93" w:rsidP="007578E4">
      <w:pPr>
        <w:spacing w:after="0" w:line="240" w:lineRule="auto"/>
        <w:rPr>
          <w:rFonts w:asciiTheme="majorHAnsi" w:hAnsiTheme="majorHAnsi"/>
          <w:b/>
          <w:sz w:val="28"/>
          <w:szCs w:val="28"/>
          <w:u w:val="single"/>
        </w:rPr>
      </w:pPr>
    </w:p>
    <w:p w:rsidR="00627B93" w:rsidRDefault="00627B93" w:rsidP="007578E4">
      <w:pPr>
        <w:spacing w:after="0" w:line="240" w:lineRule="auto"/>
        <w:rPr>
          <w:rFonts w:asciiTheme="majorHAnsi" w:hAnsiTheme="majorHAnsi"/>
          <w:b/>
          <w:sz w:val="28"/>
          <w:szCs w:val="28"/>
          <w:u w:val="single"/>
        </w:rPr>
      </w:pPr>
    </w:p>
    <w:p w:rsidR="00D1468E" w:rsidRDefault="001774F8" w:rsidP="007578E4">
      <w:pPr>
        <w:spacing w:after="0" w:line="240" w:lineRule="auto"/>
        <w:rPr>
          <w:rFonts w:asciiTheme="majorHAnsi" w:hAnsiTheme="majorHAnsi"/>
          <w:b/>
          <w:sz w:val="28"/>
          <w:szCs w:val="28"/>
          <w:u w:val="single"/>
        </w:rPr>
      </w:pPr>
      <w:r w:rsidRPr="00D84205">
        <w:rPr>
          <w:rFonts w:asciiTheme="majorHAnsi" w:hAnsiTheme="majorHAnsi"/>
          <w:b/>
          <w:sz w:val="28"/>
          <w:szCs w:val="28"/>
          <w:u w:val="single"/>
        </w:rPr>
        <w:lastRenderedPageBreak/>
        <w:t>ANALYSIS OF THE LAW</w:t>
      </w:r>
    </w:p>
    <w:p w:rsidR="001774F8" w:rsidRPr="00D1468E" w:rsidRDefault="00D1468E" w:rsidP="007578E4">
      <w:pPr>
        <w:spacing w:after="0" w:line="240" w:lineRule="auto"/>
        <w:rPr>
          <w:rFonts w:asciiTheme="majorHAnsi" w:hAnsiTheme="majorHAnsi"/>
          <w:b/>
          <w:sz w:val="28"/>
          <w:szCs w:val="28"/>
          <w:u w:val="single"/>
        </w:rPr>
      </w:pPr>
      <w:r>
        <w:rPr>
          <w:rFonts w:asciiTheme="majorHAnsi" w:hAnsiTheme="majorHAnsi"/>
          <w:sz w:val="28"/>
          <w:szCs w:val="28"/>
        </w:rPr>
        <w:t>It</w:t>
      </w:r>
      <w:r w:rsidR="001774F8" w:rsidRPr="00D84205">
        <w:rPr>
          <w:rFonts w:asciiTheme="majorHAnsi" w:hAnsiTheme="majorHAnsi"/>
          <w:sz w:val="28"/>
          <w:szCs w:val="28"/>
        </w:rPr>
        <w:t xml:space="preserve"> is but pertinent to state out clearly the Law on endorsement of a Writ of Summons as </w:t>
      </w:r>
      <w:r w:rsidR="00A55771">
        <w:rPr>
          <w:rFonts w:asciiTheme="majorHAnsi" w:hAnsiTheme="majorHAnsi"/>
          <w:sz w:val="28"/>
          <w:szCs w:val="28"/>
        </w:rPr>
        <w:t xml:space="preserve">is </w:t>
      </w:r>
      <w:r w:rsidR="001774F8" w:rsidRPr="00D84205">
        <w:rPr>
          <w:rFonts w:asciiTheme="majorHAnsi" w:hAnsiTheme="majorHAnsi"/>
          <w:sz w:val="28"/>
          <w:szCs w:val="28"/>
        </w:rPr>
        <w:t xml:space="preserve">provided for in </w:t>
      </w:r>
      <w:r w:rsidR="00A55771" w:rsidRPr="00D84205">
        <w:rPr>
          <w:rFonts w:asciiTheme="majorHAnsi" w:hAnsiTheme="majorHAnsi"/>
          <w:sz w:val="28"/>
          <w:szCs w:val="28"/>
        </w:rPr>
        <w:t xml:space="preserve">Order </w:t>
      </w:r>
      <w:r w:rsidR="001774F8" w:rsidRPr="00D84205">
        <w:rPr>
          <w:rFonts w:asciiTheme="majorHAnsi" w:hAnsiTheme="majorHAnsi"/>
          <w:sz w:val="28"/>
          <w:szCs w:val="28"/>
        </w:rPr>
        <w:t xml:space="preserve">6 </w:t>
      </w:r>
      <w:r w:rsidR="00A55771" w:rsidRPr="00D84205">
        <w:rPr>
          <w:rFonts w:asciiTheme="majorHAnsi" w:hAnsiTheme="majorHAnsi"/>
          <w:sz w:val="28"/>
          <w:szCs w:val="28"/>
        </w:rPr>
        <w:t xml:space="preserve">Rules </w:t>
      </w:r>
      <w:r w:rsidR="001774F8" w:rsidRPr="00D84205">
        <w:rPr>
          <w:rFonts w:asciiTheme="majorHAnsi" w:hAnsiTheme="majorHAnsi"/>
          <w:sz w:val="28"/>
          <w:szCs w:val="28"/>
        </w:rPr>
        <w:t>(3) of the High Court Rules</w:t>
      </w:r>
      <w:r w:rsidR="00A55771">
        <w:rPr>
          <w:rFonts w:asciiTheme="majorHAnsi" w:hAnsiTheme="majorHAnsi"/>
          <w:sz w:val="28"/>
          <w:szCs w:val="28"/>
        </w:rPr>
        <w:t xml:space="preserve"> of 2007</w:t>
      </w:r>
      <w:r w:rsidR="001774F8" w:rsidRPr="00D84205">
        <w:rPr>
          <w:rFonts w:asciiTheme="majorHAnsi" w:hAnsiTheme="majorHAnsi"/>
          <w:sz w:val="28"/>
          <w:szCs w:val="28"/>
        </w:rPr>
        <w:t xml:space="preserve">, </w:t>
      </w:r>
      <w:r w:rsidR="00E75443">
        <w:rPr>
          <w:rFonts w:asciiTheme="majorHAnsi" w:hAnsiTheme="majorHAnsi"/>
          <w:sz w:val="28"/>
          <w:szCs w:val="28"/>
        </w:rPr>
        <w:t>which  states when same is</w:t>
      </w:r>
      <w:r w:rsidR="00D62366">
        <w:rPr>
          <w:rFonts w:asciiTheme="majorHAnsi" w:hAnsiTheme="majorHAnsi"/>
          <w:sz w:val="28"/>
          <w:szCs w:val="28"/>
        </w:rPr>
        <w:t xml:space="preserve"> to be utilized</w:t>
      </w:r>
      <w:r w:rsidR="00A55771">
        <w:rPr>
          <w:rFonts w:asciiTheme="majorHAnsi" w:hAnsiTheme="majorHAnsi"/>
          <w:sz w:val="28"/>
          <w:szCs w:val="28"/>
        </w:rPr>
        <w:t>:-</w:t>
      </w:r>
    </w:p>
    <w:p w:rsidR="001774F8" w:rsidRPr="00D1468E" w:rsidRDefault="00F3587D" w:rsidP="00F3587D">
      <w:pPr>
        <w:tabs>
          <w:tab w:val="left" w:pos="1454"/>
        </w:tabs>
        <w:spacing w:after="0" w:line="240" w:lineRule="auto"/>
        <w:rPr>
          <w:rFonts w:asciiTheme="majorHAnsi" w:hAnsiTheme="majorHAnsi"/>
          <w:sz w:val="14"/>
          <w:szCs w:val="28"/>
        </w:rPr>
      </w:pPr>
      <w:r w:rsidRPr="00D84205">
        <w:rPr>
          <w:rFonts w:asciiTheme="majorHAnsi" w:hAnsiTheme="majorHAnsi"/>
          <w:sz w:val="28"/>
          <w:szCs w:val="28"/>
        </w:rPr>
        <w:tab/>
      </w:r>
    </w:p>
    <w:p w:rsidR="007578E4" w:rsidRDefault="001774F8" w:rsidP="001774F8">
      <w:pPr>
        <w:spacing w:after="0" w:line="240" w:lineRule="auto"/>
        <w:ind w:left="720"/>
        <w:rPr>
          <w:rFonts w:asciiTheme="majorHAnsi" w:hAnsiTheme="majorHAnsi"/>
          <w:sz w:val="28"/>
          <w:szCs w:val="28"/>
        </w:rPr>
      </w:pPr>
      <w:r w:rsidRPr="00D84205">
        <w:rPr>
          <w:rFonts w:asciiTheme="majorHAnsi" w:hAnsiTheme="majorHAnsi"/>
          <w:sz w:val="28"/>
          <w:szCs w:val="28"/>
        </w:rPr>
        <w:t>“In action where the Plaintiff seeks to recover a debt or liquidated demand in money payable by the defendant, with or without interest arising”</w:t>
      </w:r>
      <w:r w:rsidR="007578E4" w:rsidRPr="00D84205">
        <w:rPr>
          <w:rFonts w:asciiTheme="majorHAnsi" w:hAnsiTheme="majorHAnsi"/>
          <w:sz w:val="28"/>
          <w:szCs w:val="28"/>
        </w:rPr>
        <w:t xml:space="preserve"> </w:t>
      </w:r>
    </w:p>
    <w:p w:rsidR="00D1468E" w:rsidRPr="00D1468E" w:rsidRDefault="00D1468E" w:rsidP="001774F8">
      <w:pPr>
        <w:spacing w:after="0" w:line="240" w:lineRule="auto"/>
        <w:ind w:left="720"/>
        <w:rPr>
          <w:rFonts w:asciiTheme="majorHAnsi" w:hAnsiTheme="majorHAnsi"/>
          <w:sz w:val="14"/>
          <w:szCs w:val="28"/>
        </w:rPr>
      </w:pPr>
    </w:p>
    <w:p w:rsidR="001774F8" w:rsidRDefault="001774F8" w:rsidP="001774F8">
      <w:pPr>
        <w:spacing w:after="0" w:line="240" w:lineRule="auto"/>
        <w:rPr>
          <w:rFonts w:asciiTheme="majorHAnsi" w:hAnsiTheme="majorHAnsi"/>
          <w:sz w:val="28"/>
          <w:szCs w:val="28"/>
        </w:rPr>
      </w:pPr>
      <w:r w:rsidRPr="00D84205">
        <w:rPr>
          <w:rFonts w:asciiTheme="majorHAnsi" w:hAnsiTheme="majorHAnsi"/>
          <w:sz w:val="28"/>
          <w:szCs w:val="28"/>
        </w:rPr>
        <w:t xml:space="preserve">It lists out </w:t>
      </w:r>
      <w:r w:rsidR="00A55771">
        <w:rPr>
          <w:rFonts w:asciiTheme="majorHAnsi" w:hAnsiTheme="majorHAnsi"/>
          <w:sz w:val="28"/>
          <w:szCs w:val="28"/>
        </w:rPr>
        <w:t xml:space="preserve">as </w:t>
      </w:r>
      <w:r w:rsidR="00D62366">
        <w:rPr>
          <w:rFonts w:asciiTheme="majorHAnsi" w:hAnsiTheme="majorHAnsi"/>
          <w:sz w:val="28"/>
          <w:szCs w:val="28"/>
        </w:rPr>
        <w:t xml:space="preserve">it </w:t>
      </w:r>
      <w:r w:rsidR="00A55771">
        <w:rPr>
          <w:rFonts w:asciiTheme="majorHAnsi" w:hAnsiTheme="majorHAnsi"/>
          <w:sz w:val="28"/>
          <w:szCs w:val="28"/>
        </w:rPr>
        <w:t xml:space="preserve">sets out </w:t>
      </w:r>
      <w:r w:rsidRPr="00D84205">
        <w:rPr>
          <w:rFonts w:asciiTheme="majorHAnsi" w:hAnsiTheme="majorHAnsi"/>
          <w:sz w:val="28"/>
          <w:szCs w:val="28"/>
        </w:rPr>
        <w:t>from (a) to (g)</w:t>
      </w:r>
      <w:r w:rsidR="00A55771">
        <w:rPr>
          <w:rFonts w:asciiTheme="majorHAnsi" w:hAnsiTheme="majorHAnsi"/>
          <w:sz w:val="28"/>
          <w:szCs w:val="28"/>
        </w:rPr>
        <w:t>,</w:t>
      </w:r>
      <w:r w:rsidRPr="00D84205">
        <w:rPr>
          <w:rFonts w:asciiTheme="majorHAnsi" w:hAnsiTheme="majorHAnsi"/>
          <w:sz w:val="28"/>
          <w:szCs w:val="28"/>
        </w:rPr>
        <w:t xml:space="preserve"> </w:t>
      </w:r>
      <w:r w:rsidR="00F307B4" w:rsidRPr="00D84205">
        <w:rPr>
          <w:rFonts w:asciiTheme="majorHAnsi" w:hAnsiTheme="majorHAnsi"/>
          <w:sz w:val="28"/>
          <w:szCs w:val="28"/>
        </w:rPr>
        <w:t xml:space="preserve">7 </w:t>
      </w:r>
      <w:r w:rsidR="00A55771">
        <w:rPr>
          <w:rFonts w:asciiTheme="majorHAnsi" w:hAnsiTheme="majorHAnsi"/>
          <w:sz w:val="28"/>
          <w:szCs w:val="28"/>
        </w:rPr>
        <w:t xml:space="preserve">(seven) </w:t>
      </w:r>
      <w:r w:rsidRPr="00D84205">
        <w:rPr>
          <w:rFonts w:asciiTheme="majorHAnsi" w:hAnsiTheme="majorHAnsi"/>
          <w:sz w:val="28"/>
          <w:szCs w:val="28"/>
        </w:rPr>
        <w:t>circumstances in wh</w:t>
      </w:r>
      <w:r w:rsidR="00D62366">
        <w:rPr>
          <w:rFonts w:asciiTheme="majorHAnsi" w:hAnsiTheme="majorHAnsi"/>
          <w:sz w:val="28"/>
          <w:szCs w:val="28"/>
        </w:rPr>
        <w:t>ich the Writ of Summons may be e</w:t>
      </w:r>
      <w:r w:rsidRPr="00D84205">
        <w:rPr>
          <w:rFonts w:asciiTheme="majorHAnsi" w:hAnsiTheme="majorHAnsi"/>
          <w:sz w:val="28"/>
          <w:szCs w:val="28"/>
        </w:rPr>
        <w:t xml:space="preserve">ndorsed with a statement of the nature of the claim, save for (g) in </w:t>
      </w:r>
      <w:r w:rsidR="00D62366">
        <w:rPr>
          <w:rFonts w:asciiTheme="majorHAnsi" w:hAnsiTheme="majorHAnsi"/>
          <w:sz w:val="28"/>
          <w:szCs w:val="28"/>
        </w:rPr>
        <w:t>which there is a ‘but for’ cavea</w:t>
      </w:r>
      <w:r w:rsidR="00D62366" w:rsidRPr="00D84205">
        <w:rPr>
          <w:rFonts w:asciiTheme="majorHAnsi" w:hAnsiTheme="majorHAnsi"/>
          <w:sz w:val="28"/>
          <w:szCs w:val="28"/>
        </w:rPr>
        <w:t>t</w:t>
      </w:r>
      <w:r w:rsidRPr="00D84205">
        <w:rPr>
          <w:rFonts w:asciiTheme="majorHAnsi" w:hAnsiTheme="majorHAnsi"/>
          <w:sz w:val="28"/>
          <w:szCs w:val="28"/>
        </w:rPr>
        <w:t xml:space="preserve"> to wit:</w:t>
      </w:r>
    </w:p>
    <w:p w:rsidR="00D62366" w:rsidRPr="00D62366" w:rsidRDefault="00D62366" w:rsidP="001774F8">
      <w:pPr>
        <w:spacing w:after="0" w:line="240" w:lineRule="auto"/>
        <w:rPr>
          <w:rFonts w:asciiTheme="majorHAnsi" w:hAnsiTheme="majorHAnsi"/>
          <w:sz w:val="12"/>
          <w:szCs w:val="28"/>
        </w:rPr>
      </w:pPr>
    </w:p>
    <w:p w:rsidR="00F307B4" w:rsidRPr="00D84205" w:rsidRDefault="001774F8" w:rsidP="00D62366">
      <w:pPr>
        <w:spacing w:after="0" w:line="240" w:lineRule="auto"/>
        <w:ind w:left="720"/>
        <w:rPr>
          <w:rFonts w:asciiTheme="majorHAnsi" w:hAnsiTheme="majorHAnsi"/>
          <w:sz w:val="28"/>
          <w:szCs w:val="28"/>
        </w:rPr>
      </w:pPr>
      <w:r w:rsidRPr="00D84205">
        <w:rPr>
          <w:rFonts w:asciiTheme="majorHAnsi" w:hAnsiTheme="majorHAnsi"/>
          <w:sz w:val="28"/>
          <w:szCs w:val="28"/>
        </w:rPr>
        <w:t>“In all other actions in the Court except actions for libel slander, malicious prosecution, seduction, breach of promise of marriage, and actions in which fraud is alleged by the Plaintiff</w:t>
      </w:r>
      <w:r w:rsidR="00F307B4" w:rsidRPr="00D84205">
        <w:rPr>
          <w:rFonts w:asciiTheme="majorHAnsi" w:hAnsiTheme="majorHAnsi"/>
          <w:sz w:val="28"/>
          <w:szCs w:val="28"/>
        </w:rPr>
        <w:t>.”</w:t>
      </w:r>
      <w:r w:rsidR="00F3587D" w:rsidRPr="00D84205">
        <w:rPr>
          <w:rFonts w:asciiTheme="majorHAnsi" w:hAnsiTheme="majorHAnsi"/>
          <w:sz w:val="28"/>
          <w:szCs w:val="28"/>
        </w:rPr>
        <w:tab/>
      </w:r>
    </w:p>
    <w:p w:rsidR="00D62366" w:rsidRPr="00D1468E" w:rsidRDefault="00D62366" w:rsidP="001774F8">
      <w:pPr>
        <w:spacing w:after="0" w:line="240" w:lineRule="auto"/>
        <w:rPr>
          <w:rFonts w:asciiTheme="majorHAnsi" w:hAnsiTheme="majorHAnsi"/>
          <w:sz w:val="14"/>
          <w:szCs w:val="28"/>
        </w:rPr>
      </w:pPr>
    </w:p>
    <w:p w:rsidR="00D1468E" w:rsidRDefault="00E75443" w:rsidP="000D6D3A">
      <w:pPr>
        <w:spacing w:after="0" w:line="240" w:lineRule="auto"/>
        <w:rPr>
          <w:rFonts w:asciiTheme="majorHAnsi" w:hAnsiTheme="majorHAnsi"/>
          <w:sz w:val="28"/>
          <w:szCs w:val="28"/>
        </w:rPr>
      </w:pPr>
      <w:r>
        <w:rPr>
          <w:rFonts w:asciiTheme="majorHAnsi" w:hAnsiTheme="majorHAnsi"/>
          <w:sz w:val="28"/>
          <w:szCs w:val="28"/>
        </w:rPr>
        <w:t>And same is</w:t>
      </w:r>
      <w:r w:rsidR="00F307B4" w:rsidRPr="00D84205">
        <w:rPr>
          <w:rFonts w:asciiTheme="majorHAnsi" w:hAnsiTheme="majorHAnsi"/>
          <w:sz w:val="28"/>
          <w:szCs w:val="28"/>
        </w:rPr>
        <w:t xml:space="preserve"> continuous</w:t>
      </w:r>
      <w:r w:rsidR="00D1468E">
        <w:rPr>
          <w:rFonts w:asciiTheme="majorHAnsi" w:hAnsiTheme="majorHAnsi"/>
          <w:sz w:val="28"/>
          <w:szCs w:val="28"/>
        </w:rPr>
        <w:t>:</w:t>
      </w:r>
    </w:p>
    <w:p w:rsidR="00A55771" w:rsidRPr="00D1468E" w:rsidRDefault="00F307B4" w:rsidP="00D1468E">
      <w:pPr>
        <w:tabs>
          <w:tab w:val="left" w:pos="1929"/>
        </w:tabs>
        <w:spacing w:after="0" w:line="240" w:lineRule="auto"/>
        <w:rPr>
          <w:rFonts w:asciiTheme="majorHAnsi" w:hAnsiTheme="majorHAnsi"/>
          <w:sz w:val="2"/>
          <w:szCs w:val="28"/>
        </w:rPr>
      </w:pPr>
      <w:r w:rsidRPr="00D84205">
        <w:rPr>
          <w:rFonts w:asciiTheme="majorHAnsi" w:hAnsiTheme="majorHAnsi"/>
          <w:sz w:val="28"/>
          <w:szCs w:val="28"/>
        </w:rPr>
        <w:t xml:space="preserve"> </w:t>
      </w:r>
      <w:r w:rsidR="00D1468E">
        <w:rPr>
          <w:rFonts w:asciiTheme="majorHAnsi" w:hAnsiTheme="majorHAnsi"/>
          <w:sz w:val="28"/>
          <w:szCs w:val="28"/>
        </w:rPr>
        <w:tab/>
      </w:r>
    </w:p>
    <w:p w:rsidR="00C07AEE" w:rsidRPr="00D84205" w:rsidRDefault="00F307B4" w:rsidP="00A55771">
      <w:pPr>
        <w:spacing w:after="0" w:line="240" w:lineRule="auto"/>
        <w:ind w:left="720"/>
        <w:rPr>
          <w:rFonts w:asciiTheme="majorHAnsi" w:hAnsiTheme="majorHAnsi"/>
          <w:sz w:val="28"/>
          <w:szCs w:val="28"/>
        </w:rPr>
      </w:pPr>
      <w:r w:rsidRPr="00D84205">
        <w:rPr>
          <w:rFonts w:asciiTheme="majorHAnsi" w:hAnsiTheme="majorHAnsi"/>
          <w:sz w:val="28"/>
          <w:szCs w:val="28"/>
        </w:rPr>
        <w:t xml:space="preserve">“The Writ of Summons </w:t>
      </w:r>
      <w:r w:rsidRPr="00D84205">
        <w:rPr>
          <w:rFonts w:asciiTheme="majorHAnsi" w:hAnsiTheme="majorHAnsi"/>
          <w:sz w:val="28"/>
          <w:szCs w:val="28"/>
          <w:u w:val="double"/>
        </w:rPr>
        <w:t>may (</w:t>
      </w:r>
      <w:r w:rsidRPr="00D84205">
        <w:rPr>
          <w:rFonts w:asciiTheme="majorHAnsi" w:hAnsiTheme="majorHAnsi"/>
          <w:sz w:val="28"/>
          <w:szCs w:val="28"/>
        </w:rPr>
        <w:t xml:space="preserve">emphasis mine), at the option of the Plaintiff be specially indorsed with or accompanied by a statement </w:t>
      </w:r>
      <w:r w:rsidR="00C07AEE" w:rsidRPr="00D84205">
        <w:rPr>
          <w:rFonts w:asciiTheme="majorHAnsi" w:hAnsiTheme="majorHAnsi"/>
          <w:sz w:val="28"/>
          <w:szCs w:val="28"/>
        </w:rPr>
        <w:t>of his claim or the remedy or relief which he claims to be entitled.</w:t>
      </w:r>
    </w:p>
    <w:p w:rsidR="00F3587D" w:rsidRPr="000D6D3A" w:rsidRDefault="00F3587D" w:rsidP="001774F8">
      <w:pPr>
        <w:spacing w:after="0" w:line="240" w:lineRule="auto"/>
        <w:rPr>
          <w:rFonts w:asciiTheme="majorHAnsi" w:hAnsiTheme="majorHAnsi"/>
          <w:sz w:val="8"/>
          <w:szCs w:val="28"/>
        </w:rPr>
      </w:pPr>
    </w:p>
    <w:p w:rsidR="00550095" w:rsidRPr="00D84205" w:rsidRDefault="00C07AEE" w:rsidP="001774F8">
      <w:pPr>
        <w:spacing w:after="0" w:line="240" w:lineRule="auto"/>
        <w:rPr>
          <w:rFonts w:asciiTheme="majorHAnsi" w:hAnsiTheme="majorHAnsi"/>
          <w:sz w:val="28"/>
          <w:szCs w:val="28"/>
        </w:rPr>
      </w:pPr>
      <w:r w:rsidRPr="00D84205">
        <w:rPr>
          <w:rFonts w:asciiTheme="majorHAnsi" w:hAnsiTheme="majorHAnsi"/>
          <w:sz w:val="28"/>
          <w:szCs w:val="28"/>
        </w:rPr>
        <w:t>The use of the word “</w:t>
      </w:r>
      <w:r w:rsidRPr="00D84205">
        <w:rPr>
          <w:rFonts w:asciiTheme="majorHAnsi" w:hAnsiTheme="majorHAnsi"/>
          <w:sz w:val="28"/>
          <w:szCs w:val="28"/>
          <w:u w:val="double"/>
        </w:rPr>
        <w:t xml:space="preserve">May” </w:t>
      </w:r>
      <w:r w:rsidRPr="00D84205">
        <w:rPr>
          <w:rFonts w:asciiTheme="majorHAnsi" w:hAnsiTheme="majorHAnsi"/>
          <w:sz w:val="28"/>
          <w:szCs w:val="28"/>
        </w:rPr>
        <w:t>for Counsel f</w:t>
      </w:r>
      <w:r w:rsidR="00CE5883">
        <w:rPr>
          <w:rFonts w:asciiTheme="majorHAnsi" w:hAnsiTheme="majorHAnsi"/>
          <w:sz w:val="28"/>
          <w:szCs w:val="28"/>
        </w:rPr>
        <w:t>or the Plaintiff/Respondent impo</w:t>
      </w:r>
      <w:r w:rsidRPr="00D84205">
        <w:rPr>
          <w:rFonts w:asciiTheme="majorHAnsi" w:hAnsiTheme="majorHAnsi"/>
          <w:sz w:val="28"/>
          <w:szCs w:val="28"/>
        </w:rPr>
        <w:t xml:space="preserve">rts </w:t>
      </w:r>
      <w:r w:rsidR="00E75443">
        <w:rPr>
          <w:rFonts w:asciiTheme="majorHAnsi" w:hAnsiTheme="majorHAnsi"/>
          <w:sz w:val="28"/>
          <w:szCs w:val="28"/>
        </w:rPr>
        <w:t xml:space="preserve">a </w:t>
      </w:r>
      <w:r w:rsidRPr="00D84205">
        <w:rPr>
          <w:rFonts w:asciiTheme="majorHAnsi" w:hAnsiTheme="majorHAnsi"/>
          <w:sz w:val="28"/>
          <w:szCs w:val="28"/>
        </w:rPr>
        <w:t xml:space="preserve">reinforced view </w:t>
      </w:r>
      <w:r w:rsidR="002308FA">
        <w:rPr>
          <w:rFonts w:asciiTheme="majorHAnsi" w:hAnsiTheme="majorHAnsi"/>
          <w:sz w:val="28"/>
          <w:szCs w:val="28"/>
        </w:rPr>
        <w:t>of</w:t>
      </w:r>
      <w:r w:rsidR="00550095" w:rsidRPr="00D84205">
        <w:rPr>
          <w:rFonts w:asciiTheme="majorHAnsi" w:hAnsiTheme="majorHAnsi"/>
          <w:sz w:val="28"/>
          <w:szCs w:val="28"/>
        </w:rPr>
        <w:t xml:space="preserve"> discretion, </w:t>
      </w:r>
      <w:r w:rsidR="00CE5883">
        <w:rPr>
          <w:rFonts w:asciiTheme="majorHAnsi" w:hAnsiTheme="majorHAnsi"/>
          <w:sz w:val="28"/>
          <w:szCs w:val="28"/>
        </w:rPr>
        <w:t xml:space="preserve">which is </w:t>
      </w:r>
      <w:r w:rsidR="00550095" w:rsidRPr="00D84205">
        <w:rPr>
          <w:rFonts w:asciiTheme="majorHAnsi" w:hAnsiTheme="majorHAnsi"/>
          <w:sz w:val="28"/>
          <w:szCs w:val="28"/>
        </w:rPr>
        <w:t xml:space="preserve">further qualified with the phrase </w:t>
      </w:r>
      <w:r w:rsidR="002308FA">
        <w:rPr>
          <w:rFonts w:asciiTheme="majorHAnsi" w:hAnsiTheme="majorHAnsi"/>
          <w:sz w:val="28"/>
          <w:szCs w:val="28"/>
        </w:rPr>
        <w:t>“</w:t>
      </w:r>
      <w:r w:rsidR="00550095" w:rsidRPr="00D84205">
        <w:rPr>
          <w:rFonts w:asciiTheme="majorHAnsi" w:hAnsiTheme="majorHAnsi"/>
          <w:sz w:val="28"/>
          <w:szCs w:val="28"/>
        </w:rPr>
        <w:t>at</w:t>
      </w:r>
      <w:r w:rsidR="00CE5883">
        <w:rPr>
          <w:rFonts w:asciiTheme="majorHAnsi" w:hAnsiTheme="majorHAnsi"/>
          <w:sz w:val="28"/>
          <w:szCs w:val="28"/>
        </w:rPr>
        <w:t xml:space="preserve"> the option of the Plaintiff</w:t>
      </w:r>
      <w:r w:rsidR="002308FA">
        <w:rPr>
          <w:rFonts w:asciiTheme="majorHAnsi" w:hAnsiTheme="majorHAnsi"/>
          <w:sz w:val="28"/>
          <w:szCs w:val="28"/>
        </w:rPr>
        <w:t>”</w:t>
      </w:r>
      <w:r w:rsidR="00CE5883">
        <w:rPr>
          <w:rFonts w:asciiTheme="majorHAnsi" w:hAnsiTheme="majorHAnsi"/>
          <w:sz w:val="28"/>
          <w:szCs w:val="28"/>
        </w:rPr>
        <w:t xml:space="preserve"> and </w:t>
      </w:r>
      <w:r w:rsidR="00550095" w:rsidRPr="00D84205">
        <w:rPr>
          <w:rFonts w:asciiTheme="majorHAnsi" w:hAnsiTheme="majorHAnsi"/>
          <w:sz w:val="28"/>
          <w:szCs w:val="28"/>
        </w:rPr>
        <w:t>so qualifies the word “</w:t>
      </w:r>
      <w:r w:rsidR="00550095" w:rsidRPr="00D84205">
        <w:rPr>
          <w:rFonts w:asciiTheme="majorHAnsi" w:hAnsiTheme="majorHAnsi"/>
          <w:sz w:val="28"/>
          <w:szCs w:val="28"/>
          <w:u w:val="double"/>
        </w:rPr>
        <w:t>May</w:t>
      </w:r>
      <w:r w:rsidR="00CE5883">
        <w:rPr>
          <w:rFonts w:asciiTheme="majorHAnsi" w:hAnsiTheme="majorHAnsi"/>
          <w:sz w:val="28"/>
          <w:szCs w:val="28"/>
        </w:rPr>
        <w:t xml:space="preserve">”, for which an </w:t>
      </w:r>
      <w:r w:rsidR="00CE5883" w:rsidRPr="00D84205">
        <w:rPr>
          <w:rFonts w:asciiTheme="majorHAnsi" w:hAnsiTheme="majorHAnsi"/>
          <w:sz w:val="28"/>
          <w:szCs w:val="28"/>
        </w:rPr>
        <w:t>alternative</w:t>
      </w:r>
      <w:r w:rsidR="00627B93">
        <w:rPr>
          <w:rFonts w:asciiTheme="majorHAnsi" w:hAnsiTheme="majorHAnsi"/>
          <w:sz w:val="28"/>
          <w:szCs w:val="28"/>
        </w:rPr>
        <w:t xml:space="preserve"> course could be adopted if and when</w:t>
      </w:r>
      <w:r w:rsidR="00CE5883">
        <w:rPr>
          <w:rFonts w:asciiTheme="majorHAnsi" w:hAnsiTheme="majorHAnsi"/>
          <w:sz w:val="28"/>
          <w:szCs w:val="28"/>
        </w:rPr>
        <w:t xml:space="preserve"> </w:t>
      </w:r>
      <w:r w:rsidR="002308FA">
        <w:rPr>
          <w:rFonts w:asciiTheme="majorHAnsi" w:hAnsiTheme="majorHAnsi"/>
          <w:sz w:val="28"/>
          <w:szCs w:val="28"/>
        </w:rPr>
        <w:t xml:space="preserve">the </w:t>
      </w:r>
      <w:r w:rsidR="00CE5883">
        <w:rPr>
          <w:rFonts w:asciiTheme="majorHAnsi" w:hAnsiTheme="majorHAnsi"/>
          <w:sz w:val="28"/>
          <w:szCs w:val="28"/>
        </w:rPr>
        <w:t>circumstance</w:t>
      </w:r>
      <w:r w:rsidR="00E33976">
        <w:rPr>
          <w:rFonts w:asciiTheme="majorHAnsi" w:hAnsiTheme="majorHAnsi"/>
          <w:sz w:val="28"/>
          <w:szCs w:val="28"/>
        </w:rPr>
        <w:t>s</w:t>
      </w:r>
      <w:r w:rsidR="00CE5883">
        <w:rPr>
          <w:rFonts w:asciiTheme="majorHAnsi" w:hAnsiTheme="majorHAnsi"/>
          <w:sz w:val="28"/>
          <w:szCs w:val="28"/>
        </w:rPr>
        <w:t xml:space="preserve"> so demand.</w:t>
      </w:r>
    </w:p>
    <w:p w:rsidR="00550095" w:rsidRPr="00CE5883" w:rsidRDefault="00550095" w:rsidP="001774F8">
      <w:pPr>
        <w:spacing w:after="0" w:line="240" w:lineRule="auto"/>
        <w:rPr>
          <w:rFonts w:asciiTheme="majorHAnsi" w:hAnsiTheme="majorHAnsi"/>
          <w:sz w:val="18"/>
          <w:szCs w:val="28"/>
        </w:rPr>
      </w:pPr>
    </w:p>
    <w:p w:rsidR="009E020F" w:rsidRDefault="00550095" w:rsidP="001774F8">
      <w:pPr>
        <w:spacing w:after="0" w:line="240" w:lineRule="auto"/>
        <w:rPr>
          <w:rFonts w:asciiTheme="majorHAnsi" w:hAnsiTheme="majorHAnsi"/>
          <w:sz w:val="28"/>
          <w:szCs w:val="28"/>
        </w:rPr>
      </w:pPr>
      <w:r w:rsidRPr="00D84205">
        <w:rPr>
          <w:rFonts w:asciiTheme="majorHAnsi" w:hAnsiTheme="majorHAnsi"/>
          <w:sz w:val="28"/>
          <w:szCs w:val="28"/>
        </w:rPr>
        <w:t xml:space="preserve">Before a writ is issued pursuant to Order 5 Rule </w:t>
      </w:r>
      <w:r w:rsidR="00E33976">
        <w:rPr>
          <w:rFonts w:asciiTheme="majorHAnsi" w:hAnsiTheme="majorHAnsi"/>
          <w:sz w:val="28"/>
          <w:szCs w:val="28"/>
        </w:rPr>
        <w:t>(2) of the High Court Rules 2007,</w:t>
      </w:r>
      <w:r w:rsidRPr="00D84205">
        <w:rPr>
          <w:rFonts w:asciiTheme="majorHAnsi" w:hAnsiTheme="majorHAnsi"/>
          <w:sz w:val="28"/>
          <w:szCs w:val="28"/>
        </w:rPr>
        <w:t xml:space="preserve"> it must be indorsed either with a full statement of </w:t>
      </w:r>
      <w:r w:rsidR="00F810B4" w:rsidRPr="00D84205">
        <w:rPr>
          <w:rFonts w:asciiTheme="majorHAnsi" w:hAnsiTheme="majorHAnsi"/>
          <w:sz w:val="28"/>
          <w:szCs w:val="28"/>
        </w:rPr>
        <w:t>the Plaintiff’s claim</w:t>
      </w:r>
      <w:r w:rsidR="00A56E15" w:rsidRPr="00D84205">
        <w:rPr>
          <w:rFonts w:asciiTheme="majorHAnsi" w:hAnsiTheme="majorHAnsi"/>
          <w:sz w:val="28"/>
          <w:szCs w:val="28"/>
        </w:rPr>
        <w:t xml:space="preserve"> (formerly called a “special indorsement”)</w:t>
      </w:r>
      <w:r w:rsidR="009E020F" w:rsidRPr="00D84205">
        <w:rPr>
          <w:rFonts w:asciiTheme="majorHAnsi" w:hAnsiTheme="majorHAnsi"/>
          <w:sz w:val="28"/>
          <w:szCs w:val="28"/>
        </w:rPr>
        <w:t xml:space="preserve"> to which all the rules of pleadings apply, or with a concise statement of the nature of the claim made.</w:t>
      </w:r>
    </w:p>
    <w:p w:rsidR="002308FA" w:rsidRPr="002308FA" w:rsidRDefault="002308FA" w:rsidP="001774F8">
      <w:pPr>
        <w:spacing w:after="0" w:line="240" w:lineRule="auto"/>
        <w:rPr>
          <w:rFonts w:asciiTheme="majorHAnsi" w:hAnsiTheme="majorHAnsi"/>
          <w:sz w:val="12"/>
          <w:szCs w:val="28"/>
        </w:rPr>
      </w:pPr>
    </w:p>
    <w:p w:rsidR="00C07AEE" w:rsidRDefault="009E020F" w:rsidP="00CE5883">
      <w:pPr>
        <w:tabs>
          <w:tab w:val="left" w:pos="630"/>
        </w:tabs>
        <w:spacing w:after="0" w:line="240" w:lineRule="auto"/>
        <w:rPr>
          <w:rFonts w:asciiTheme="majorHAnsi" w:hAnsiTheme="majorHAnsi"/>
          <w:sz w:val="28"/>
          <w:szCs w:val="28"/>
        </w:rPr>
      </w:pPr>
      <w:r w:rsidRPr="00D84205">
        <w:rPr>
          <w:rFonts w:asciiTheme="majorHAnsi" w:hAnsiTheme="majorHAnsi"/>
          <w:sz w:val="28"/>
          <w:szCs w:val="28"/>
        </w:rPr>
        <w:t>The argument of Counse</w:t>
      </w:r>
      <w:r w:rsidR="002308FA">
        <w:rPr>
          <w:rFonts w:asciiTheme="majorHAnsi" w:hAnsiTheme="majorHAnsi"/>
          <w:sz w:val="28"/>
          <w:szCs w:val="28"/>
        </w:rPr>
        <w:t>l for the Defendant/Applicant is</w:t>
      </w:r>
      <w:r w:rsidRPr="00D84205">
        <w:rPr>
          <w:rFonts w:asciiTheme="majorHAnsi" w:hAnsiTheme="majorHAnsi"/>
          <w:sz w:val="28"/>
          <w:szCs w:val="28"/>
        </w:rPr>
        <w:t xml:space="preserve"> that fraud is alleged by the Plaintiff against employee</w:t>
      </w:r>
      <w:r w:rsidR="002308FA">
        <w:rPr>
          <w:rFonts w:asciiTheme="majorHAnsi" w:hAnsiTheme="majorHAnsi"/>
          <w:sz w:val="28"/>
          <w:szCs w:val="28"/>
        </w:rPr>
        <w:t>s</w:t>
      </w:r>
      <w:r w:rsidRPr="00D84205">
        <w:rPr>
          <w:rFonts w:asciiTheme="majorHAnsi" w:hAnsiTheme="majorHAnsi"/>
          <w:sz w:val="28"/>
          <w:szCs w:val="28"/>
        </w:rPr>
        <w:t xml:space="preserve"> of the company </w:t>
      </w:r>
      <w:r w:rsidR="002308FA">
        <w:rPr>
          <w:rFonts w:asciiTheme="majorHAnsi" w:hAnsiTheme="majorHAnsi"/>
          <w:sz w:val="28"/>
          <w:szCs w:val="28"/>
        </w:rPr>
        <w:t xml:space="preserve">(the Defendants) </w:t>
      </w:r>
      <w:r w:rsidRPr="00D84205">
        <w:rPr>
          <w:rFonts w:asciiTheme="majorHAnsi" w:hAnsiTheme="majorHAnsi"/>
          <w:sz w:val="28"/>
          <w:szCs w:val="28"/>
        </w:rPr>
        <w:t>for loans given out to their customers</w:t>
      </w:r>
      <w:r w:rsidR="00627B93">
        <w:rPr>
          <w:rFonts w:asciiTheme="majorHAnsi" w:hAnsiTheme="majorHAnsi"/>
          <w:sz w:val="28"/>
          <w:szCs w:val="28"/>
        </w:rPr>
        <w:t>,</w:t>
      </w:r>
      <w:r w:rsidRPr="00D84205">
        <w:rPr>
          <w:rFonts w:asciiTheme="majorHAnsi" w:hAnsiTheme="majorHAnsi"/>
          <w:sz w:val="28"/>
          <w:szCs w:val="28"/>
        </w:rPr>
        <w:t xml:space="preserve"> upon which during the course of  routine checks, they discovered that a Sum of Le 242,553,000.00</w:t>
      </w:r>
      <w:r w:rsidR="00CE5883">
        <w:rPr>
          <w:rFonts w:asciiTheme="majorHAnsi" w:hAnsiTheme="majorHAnsi"/>
          <w:sz w:val="28"/>
          <w:szCs w:val="28"/>
        </w:rPr>
        <w:t xml:space="preserve"> (Two Hundred and Forty-two Million Five Hundred and Fifty-three Thousand Leones)</w:t>
      </w:r>
      <w:r w:rsidRPr="00D84205">
        <w:rPr>
          <w:rFonts w:asciiTheme="majorHAnsi" w:hAnsiTheme="majorHAnsi"/>
          <w:sz w:val="28"/>
          <w:szCs w:val="28"/>
        </w:rPr>
        <w:t xml:space="preserve">. </w:t>
      </w:r>
      <w:r w:rsidR="006251FF" w:rsidRPr="00D84205">
        <w:rPr>
          <w:rFonts w:asciiTheme="majorHAnsi" w:hAnsiTheme="majorHAnsi"/>
          <w:sz w:val="28"/>
          <w:szCs w:val="28"/>
        </w:rPr>
        <w:t>This includes</w:t>
      </w:r>
      <w:r w:rsidRPr="00D84205">
        <w:rPr>
          <w:rFonts w:asciiTheme="majorHAnsi" w:hAnsiTheme="majorHAnsi"/>
          <w:sz w:val="28"/>
          <w:szCs w:val="28"/>
        </w:rPr>
        <w:t xml:space="preserve"> loans that were not paid in the company’s account, and the total cost of the office items carted away.</w:t>
      </w:r>
      <w:r w:rsidR="00550095" w:rsidRPr="00D84205">
        <w:rPr>
          <w:rFonts w:asciiTheme="majorHAnsi" w:hAnsiTheme="majorHAnsi"/>
          <w:sz w:val="28"/>
          <w:szCs w:val="28"/>
        </w:rPr>
        <w:t xml:space="preserve"> </w:t>
      </w:r>
      <w:r w:rsidR="00CE5883">
        <w:rPr>
          <w:rFonts w:asciiTheme="majorHAnsi" w:hAnsiTheme="majorHAnsi"/>
          <w:sz w:val="28"/>
          <w:szCs w:val="28"/>
        </w:rPr>
        <w:t xml:space="preserve"> He reaffirms that the issues are claims of a commercial nature and therefore ought to be adjudicated in the Fast Track Commercial Court Division of the High Court, pursuant to the Fast </w:t>
      </w:r>
      <w:r w:rsidR="00B30094">
        <w:rPr>
          <w:rFonts w:asciiTheme="majorHAnsi" w:hAnsiTheme="majorHAnsi"/>
          <w:sz w:val="28"/>
          <w:szCs w:val="28"/>
        </w:rPr>
        <w:t>Trac</w:t>
      </w:r>
      <w:r w:rsidR="002308FA">
        <w:rPr>
          <w:rFonts w:asciiTheme="majorHAnsi" w:hAnsiTheme="majorHAnsi"/>
          <w:sz w:val="28"/>
          <w:szCs w:val="28"/>
        </w:rPr>
        <w:t>k Commercial Court Rules of 2010</w:t>
      </w:r>
      <w:r w:rsidR="00B30094">
        <w:rPr>
          <w:rFonts w:asciiTheme="majorHAnsi" w:hAnsiTheme="majorHAnsi"/>
          <w:sz w:val="28"/>
          <w:szCs w:val="28"/>
        </w:rPr>
        <w:t>.</w:t>
      </w:r>
    </w:p>
    <w:p w:rsidR="00B30094" w:rsidRPr="002308FA" w:rsidRDefault="002308FA" w:rsidP="002308FA">
      <w:pPr>
        <w:tabs>
          <w:tab w:val="left" w:pos="2011"/>
        </w:tabs>
        <w:spacing w:after="0" w:line="240" w:lineRule="auto"/>
        <w:rPr>
          <w:rFonts w:asciiTheme="majorHAnsi" w:hAnsiTheme="majorHAnsi"/>
          <w:sz w:val="12"/>
          <w:szCs w:val="28"/>
        </w:rPr>
      </w:pPr>
      <w:r>
        <w:rPr>
          <w:rFonts w:asciiTheme="majorHAnsi" w:hAnsiTheme="majorHAnsi"/>
          <w:sz w:val="28"/>
          <w:szCs w:val="28"/>
        </w:rPr>
        <w:tab/>
      </w:r>
    </w:p>
    <w:p w:rsidR="00B30094" w:rsidRDefault="00B30094" w:rsidP="00CE5883">
      <w:pPr>
        <w:tabs>
          <w:tab w:val="left" w:pos="630"/>
        </w:tabs>
        <w:spacing w:after="0" w:line="240" w:lineRule="auto"/>
        <w:rPr>
          <w:rFonts w:asciiTheme="majorHAnsi" w:hAnsiTheme="majorHAnsi"/>
          <w:sz w:val="28"/>
          <w:szCs w:val="28"/>
        </w:rPr>
      </w:pPr>
      <w:r>
        <w:rPr>
          <w:rFonts w:asciiTheme="majorHAnsi" w:hAnsiTheme="majorHAnsi"/>
          <w:sz w:val="28"/>
          <w:szCs w:val="28"/>
        </w:rPr>
        <w:t xml:space="preserve">This Court is quick to point out that in furtherance to the aforesaid Rules, a commercial claim is a claim arising out of trade and commerce, including claims relating to formation or governance of a business or commercial organisation, restructuring or payment of commercial debts by or to a business commercial organisation or person, a business commercial debts by or to a business commercial </w:t>
      </w:r>
      <w:r>
        <w:rPr>
          <w:rFonts w:asciiTheme="majorHAnsi" w:hAnsiTheme="majorHAnsi"/>
          <w:sz w:val="28"/>
          <w:szCs w:val="28"/>
        </w:rPr>
        <w:lastRenderedPageBreak/>
        <w:t xml:space="preserve">organisation or person, a business document or contract, export or import of goods, carriage of oil, sea, air, land or pipeline, explorations of oil and gas reserves insurance and reinsurance, banking or financial services, business agency, disputes involving commercial arbitration and other settlement awards, intellectual property rights, including patents, copy rights and trademarks, tax matter, commercial fraud, application under companies Act, and claims of commercial nature. </w:t>
      </w:r>
    </w:p>
    <w:p w:rsidR="00D27059" w:rsidRDefault="002308FA" w:rsidP="00CE5883">
      <w:pPr>
        <w:tabs>
          <w:tab w:val="left" w:pos="630"/>
        </w:tabs>
        <w:spacing w:after="0" w:line="240" w:lineRule="auto"/>
        <w:rPr>
          <w:rFonts w:asciiTheme="majorHAnsi" w:hAnsiTheme="majorHAnsi"/>
          <w:sz w:val="28"/>
          <w:szCs w:val="28"/>
        </w:rPr>
      </w:pPr>
      <w:r>
        <w:rPr>
          <w:rFonts w:asciiTheme="majorHAnsi" w:hAnsiTheme="majorHAnsi"/>
          <w:sz w:val="28"/>
          <w:szCs w:val="28"/>
        </w:rPr>
        <w:t>The pith, thrust and gravamen of Order</w:t>
      </w:r>
      <w:r w:rsidR="00D27059">
        <w:rPr>
          <w:rFonts w:asciiTheme="majorHAnsi" w:hAnsiTheme="majorHAnsi"/>
          <w:sz w:val="28"/>
          <w:szCs w:val="28"/>
        </w:rPr>
        <w:t xml:space="preserve"> 6 Rules 3 of the High Court Rules </w:t>
      </w:r>
      <w:r>
        <w:rPr>
          <w:rFonts w:asciiTheme="majorHAnsi" w:hAnsiTheme="majorHAnsi"/>
          <w:sz w:val="28"/>
          <w:szCs w:val="28"/>
        </w:rPr>
        <w:t xml:space="preserve">2007 </w:t>
      </w:r>
      <w:r w:rsidR="00D27059">
        <w:rPr>
          <w:rFonts w:asciiTheme="majorHAnsi" w:hAnsiTheme="majorHAnsi"/>
          <w:sz w:val="28"/>
          <w:szCs w:val="28"/>
        </w:rPr>
        <w:t xml:space="preserve">is “where the Plaintiff seeks to </w:t>
      </w:r>
      <w:r w:rsidR="00D27059" w:rsidRPr="002308FA">
        <w:rPr>
          <w:rFonts w:asciiTheme="majorHAnsi" w:hAnsiTheme="majorHAnsi"/>
          <w:sz w:val="28"/>
          <w:szCs w:val="28"/>
          <w:u w:val="double"/>
        </w:rPr>
        <w:t xml:space="preserve">recover a </w:t>
      </w:r>
      <w:r w:rsidR="00D60451" w:rsidRPr="002308FA">
        <w:rPr>
          <w:rFonts w:asciiTheme="majorHAnsi" w:hAnsiTheme="majorHAnsi"/>
          <w:sz w:val="28"/>
          <w:szCs w:val="28"/>
          <w:u w:val="double"/>
        </w:rPr>
        <w:t xml:space="preserve">debt </w:t>
      </w:r>
      <w:r w:rsidR="00D60451">
        <w:rPr>
          <w:rFonts w:asciiTheme="majorHAnsi" w:hAnsiTheme="majorHAnsi"/>
          <w:sz w:val="28"/>
          <w:szCs w:val="28"/>
        </w:rPr>
        <w:t>(</w:t>
      </w:r>
      <w:r w:rsidR="00D27059">
        <w:rPr>
          <w:rFonts w:asciiTheme="majorHAnsi" w:hAnsiTheme="majorHAnsi"/>
          <w:sz w:val="28"/>
          <w:szCs w:val="28"/>
        </w:rPr>
        <w:t>emphasis mine)</w:t>
      </w:r>
    </w:p>
    <w:p w:rsidR="00D27059" w:rsidRPr="00D60451" w:rsidRDefault="00D27059" w:rsidP="00CE5883">
      <w:pPr>
        <w:tabs>
          <w:tab w:val="left" w:pos="630"/>
        </w:tabs>
        <w:spacing w:after="0" w:line="240" w:lineRule="auto"/>
        <w:rPr>
          <w:rFonts w:asciiTheme="majorHAnsi" w:hAnsiTheme="majorHAnsi"/>
          <w:sz w:val="14"/>
          <w:szCs w:val="28"/>
        </w:rPr>
      </w:pP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Certainly the particular</w:t>
      </w:r>
      <w:r w:rsidR="00D60451">
        <w:rPr>
          <w:rFonts w:asciiTheme="majorHAnsi" w:hAnsiTheme="majorHAnsi"/>
          <w:sz w:val="28"/>
          <w:szCs w:val="28"/>
        </w:rPr>
        <w:t>s</w:t>
      </w:r>
      <w:r>
        <w:rPr>
          <w:rFonts w:asciiTheme="majorHAnsi" w:hAnsiTheme="majorHAnsi"/>
          <w:sz w:val="28"/>
          <w:szCs w:val="28"/>
        </w:rPr>
        <w:t xml:space="preserve"> of claim as </w:t>
      </w:r>
      <w:r w:rsidR="00D60451">
        <w:rPr>
          <w:rFonts w:asciiTheme="majorHAnsi" w:hAnsiTheme="majorHAnsi"/>
          <w:sz w:val="28"/>
          <w:szCs w:val="28"/>
        </w:rPr>
        <w:t>en</w:t>
      </w:r>
      <w:r>
        <w:rPr>
          <w:rFonts w:asciiTheme="majorHAnsi" w:hAnsiTheme="majorHAnsi"/>
          <w:sz w:val="28"/>
          <w:szCs w:val="28"/>
        </w:rPr>
        <w:t xml:space="preserve">capsulated in paragraphs 1,2, and 3 </w:t>
      </w:r>
      <w:r w:rsidR="00627B93">
        <w:rPr>
          <w:rFonts w:asciiTheme="majorHAnsi" w:hAnsiTheme="majorHAnsi"/>
          <w:sz w:val="28"/>
          <w:szCs w:val="28"/>
        </w:rPr>
        <w:t xml:space="preserve">of the particulars of claim </w:t>
      </w:r>
      <w:r>
        <w:rPr>
          <w:rFonts w:asciiTheme="majorHAnsi" w:hAnsiTheme="majorHAnsi"/>
          <w:sz w:val="28"/>
          <w:szCs w:val="28"/>
        </w:rPr>
        <w:t xml:space="preserve">thereof is not one of debt for which I will repeat </w:t>
      </w:r>
      <w:r w:rsidR="00D60451">
        <w:rPr>
          <w:rFonts w:asciiTheme="majorHAnsi" w:hAnsiTheme="majorHAnsi"/>
          <w:sz w:val="28"/>
          <w:szCs w:val="28"/>
        </w:rPr>
        <w:t>the said particular</w:t>
      </w:r>
      <w:r w:rsidR="0045778D">
        <w:rPr>
          <w:rFonts w:asciiTheme="majorHAnsi" w:hAnsiTheme="majorHAnsi"/>
          <w:sz w:val="28"/>
          <w:szCs w:val="28"/>
        </w:rPr>
        <w:t>s of claim</w:t>
      </w:r>
      <w:r w:rsidR="00D60451">
        <w:rPr>
          <w:rFonts w:asciiTheme="majorHAnsi" w:hAnsiTheme="majorHAnsi"/>
          <w:sz w:val="28"/>
          <w:szCs w:val="28"/>
        </w:rPr>
        <w:t xml:space="preserve"> </w:t>
      </w:r>
      <w:r>
        <w:rPr>
          <w:rFonts w:asciiTheme="majorHAnsi" w:hAnsiTheme="majorHAnsi"/>
          <w:sz w:val="28"/>
          <w:szCs w:val="28"/>
        </w:rPr>
        <w:t>for ease of reference to wit:</w:t>
      </w:r>
    </w:p>
    <w:p w:rsidR="00D27059" w:rsidRPr="00D1468E" w:rsidRDefault="00D27059" w:rsidP="00D1468E">
      <w:pPr>
        <w:tabs>
          <w:tab w:val="left" w:pos="630"/>
        </w:tabs>
        <w:spacing w:after="0" w:line="240" w:lineRule="auto"/>
        <w:ind w:firstLine="720"/>
        <w:rPr>
          <w:rFonts w:asciiTheme="majorHAnsi" w:hAnsiTheme="majorHAnsi"/>
          <w:sz w:val="8"/>
          <w:szCs w:val="28"/>
        </w:rPr>
      </w:pP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Paragraph 1</w:t>
      </w:r>
      <w:r w:rsidR="0045778D">
        <w:rPr>
          <w:rFonts w:asciiTheme="majorHAnsi" w:hAnsiTheme="majorHAnsi"/>
          <w:sz w:val="28"/>
          <w:szCs w:val="28"/>
        </w:rPr>
        <w:t xml:space="preserve"> - “</w:t>
      </w:r>
      <w:r>
        <w:rPr>
          <w:rFonts w:asciiTheme="majorHAnsi" w:hAnsiTheme="majorHAnsi"/>
          <w:sz w:val="28"/>
          <w:szCs w:val="28"/>
        </w:rPr>
        <w:t>that 1</w:t>
      </w:r>
      <w:r w:rsidRPr="00D27059">
        <w:rPr>
          <w:rFonts w:asciiTheme="majorHAnsi" w:hAnsiTheme="majorHAnsi"/>
          <w:sz w:val="28"/>
          <w:szCs w:val="28"/>
          <w:vertAlign w:val="superscript"/>
        </w:rPr>
        <w:t>st</w:t>
      </w:r>
      <w:r>
        <w:rPr>
          <w:rFonts w:asciiTheme="majorHAnsi" w:hAnsiTheme="majorHAnsi"/>
          <w:sz w:val="28"/>
          <w:szCs w:val="28"/>
        </w:rPr>
        <w:t xml:space="preserve"> Plaintiff is and was at all material times to this action a private limited liability company registered in Sierra Leone pursuant to the companies Act No. 5 of 2009, and the 2</w:t>
      </w:r>
      <w:r w:rsidRPr="00D27059">
        <w:rPr>
          <w:rFonts w:asciiTheme="majorHAnsi" w:hAnsiTheme="majorHAnsi"/>
          <w:sz w:val="28"/>
          <w:szCs w:val="28"/>
          <w:vertAlign w:val="superscript"/>
        </w:rPr>
        <w:t>nd</w:t>
      </w:r>
      <w:r>
        <w:rPr>
          <w:rFonts w:asciiTheme="majorHAnsi" w:hAnsiTheme="majorHAnsi"/>
          <w:sz w:val="28"/>
          <w:szCs w:val="28"/>
        </w:rPr>
        <w:t xml:space="preserve"> Plaintiff is and was at all material ti9mes to this action an employee of the company”</w:t>
      </w: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Paragraph 2</w:t>
      </w:r>
      <w:r w:rsidR="0045778D">
        <w:rPr>
          <w:rFonts w:asciiTheme="majorHAnsi" w:hAnsiTheme="majorHAnsi"/>
          <w:sz w:val="28"/>
          <w:szCs w:val="28"/>
        </w:rPr>
        <w:t xml:space="preserve"> -</w:t>
      </w:r>
      <w:r>
        <w:rPr>
          <w:rFonts w:asciiTheme="majorHAnsi" w:hAnsiTheme="majorHAnsi"/>
          <w:sz w:val="28"/>
          <w:szCs w:val="28"/>
        </w:rPr>
        <w:t xml:space="preserve"> “the Defendants are and were at all material times to this action employees; as Branch Manager and loan officers respectively of the 1</w:t>
      </w:r>
      <w:r w:rsidRPr="00D27059">
        <w:rPr>
          <w:rFonts w:asciiTheme="majorHAnsi" w:hAnsiTheme="majorHAnsi"/>
          <w:sz w:val="28"/>
          <w:szCs w:val="28"/>
          <w:vertAlign w:val="superscript"/>
        </w:rPr>
        <w:t>st</w:t>
      </w:r>
      <w:r>
        <w:rPr>
          <w:rFonts w:asciiTheme="majorHAnsi" w:hAnsiTheme="majorHAnsi"/>
          <w:sz w:val="28"/>
          <w:szCs w:val="28"/>
        </w:rPr>
        <w:t xml:space="preserve"> Plaintiff</w:t>
      </w:r>
    </w:p>
    <w:p w:rsidR="00D1468E" w:rsidRPr="00D1468E" w:rsidRDefault="00D1468E" w:rsidP="00D1468E">
      <w:pPr>
        <w:tabs>
          <w:tab w:val="left" w:pos="1671"/>
        </w:tabs>
        <w:spacing w:after="0" w:line="240" w:lineRule="auto"/>
        <w:rPr>
          <w:rFonts w:asciiTheme="majorHAnsi" w:hAnsiTheme="majorHAnsi"/>
          <w:sz w:val="12"/>
          <w:szCs w:val="28"/>
        </w:rPr>
      </w:pPr>
      <w:r>
        <w:rPr>
          <w:rFonts w:asciiTheme="majorHAnsi" w:hAnsiTheme="majorHAnsi"/>
          <w:sz w:val="28"/>
          <w:szCs w:val="28"/>
        </w:rPr>
        <w:tab/>
      </w: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 xml:space="preserve">Paragraph 3 </w:t>
      </w:r>
      <w:r w:rsidR="0045778D">
        <w:rPr>
          <w:rFonts w:asciiTheme="majorHAnsi" w:hAnsiTheme="majorHAnsi"/>
          <w:sz w:val="28"/>
          <w:szCs w:val="28"/>
        </w:rPr>
        <w:t xml:space="preserve">- </w:t>
      </w:r>
      <w:r>
        <w:rPr>
          <w:rFonts w:asciiTheme="majorHAnsi" w:hAnsiTheme="majorHAnsi"/>
          <w:sz w:val="28"/>
          <w:szCs w:val="28"/>
        </w:rPr>
        <w:t>“sometimes in July 2019 the Plaintiff visited the branch office at Malama, Lumley where all the Defendants were stationed in a bid to making a routine check for reports and record purposes.</w:t>
      </w:r>
    </w:p>
    <w:p w:rsidR="00D27059" w:rsidRPr="00D60451" w:rsidRDefault="00D27059" w:rsidP="00CE5883">
      <w:pPr>
        <w:tabs>
          <w:tab w:val="left" w:pos="630"/>
        </w:tabs>
        <w:spacing w:after="0" w:line="240" w:lineRule="auto"/>
        <w:rPr>
          <w:rFonts w:asciiTheme="majorHAnsi" w:hAnsiTheme="majorHAnsi"/>
          <w:sz w:val="14"/>
          <w:szCs w:val="28"/>
        </w:rPr>
      </w:pP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 xml:space="preserve">Paragraph 4 </w:t>
      </w:r>
      <w:r w:rsidR="0045778D">
        <w:rPr>
          <w:rFonts w:asciiTheme="majorHAnsi" w:hAnsiTheme="majorHAnsi"/>
          <w:sz w:val="28"/>
          <w:szCs w:val="28"/>
        </w:rPr>
        <w:t xml:space="preserve">- </w:t>
      </w:r>
      <w:r>
        <w:rPr>
          <w:rFonts w:asciiTheme="majorHAnsi" w:hAnsiTheme="majorHAnsi"/>
          <w:sz w:val="28"/>
          <w:szCs w:val="28"/>
        </w:rPr>
        <w:t xml:space="preserve">“the plaintiffs during their normal routine checks for record purposes discovered that a sum of </w:t>
      </w:r>
      <w:r w:rsidR="00DB6D8F">
        <w:rPr>
          <w:rFonts w:asciiTheme="majorHAnsi" w:hAnsiTheme="majorHAnsi"/>
          <w:sz w:val="28"/>
          <w:szCs w:val="28"/>
        </w:rPr>
        <w:t>Le 242, 553,000.00 (Two Hundred and Forty-two Million Leones Five Hundred and Fifty-three Leones) which included, the loans collected that were not paid in the company account and the total cost of the office items carted away by the Defendants”</w:t>
      </w:r>
    </w:p>
    <w:p w:rsidR="00DB6D8F" w:rsidRPr="000D6D3A" w:rsidRDefault="00DB6D8F" w:rsidP="000D6D3A">
      <w:pPr>
        <w:tabs>
          <w:tab w:val="left" w:pos="630"/>
        </w:tabs>
        <w:spacing w:after="0" w:line="240" w:lineRule="auto"/>
        <w:rPr>
          <w:rFonts w:asciiTheme="majorHAnsi" w:hAnsiTheme="majorHAnsi"/>
          <w:sz w:val="14"/>
          <w:szCs w:val="28"/>
        </w:rPr>
      </w:pPr>
    </w:p>
    <w:p w:rsidR="00DB6D8F" w:rsidRDefault="00DB6D8F" w:rsidP="00DB6D8F">
      <w:pPr>
        <w:tabs>
          <w:tab w:val="left" w:pos="630"/>
          <w:tab w:val="left" w:pos="2520"/>
        </w:tabs>
        <w:spacing w:after="0" w:line="240" w:lineRule="auto"/>
        <w:rPr>
          <w:rFonts w:asciiTheme="majorHAnsi" w:hAnsiTheme="majorHAnsi"/>
          <w:sz w:val="28"/>
          <w:szCs w:val="28"/>
        </w:rPr>
      </w:pPr>
      <w:r>
        <w:rPr>
          <w:rFonts w:asciiTheme="majorHAnsi" w:hAnsiTheme="majorHAnsi"/>
          <w:sz w:val="28"/>
          <w:szCs w:val="28"/>
        </w:rPr>
        <w:t>Th</w:t>
      </w:r>
      <w:r w:rsidR="00D60451">
        <w:rPr>
          <w:rFonts w:asciiTheme="majorHAnsi" w:hAnsiTheme="majorHAnsi"/>
          <w:sz w:val="28"/>
          <w:szCs w:val="28"/>
        </w:rPr>
        <w:t xml:space="preserve">e particularity hereinbefore repeated </w:t>
      </w:r>
      <w:r>
        <w:rPr>
          <w:rFonts w:asciiTheme="majorHAnsi" w:hAnsiTheme="majorHAnsi"/>
          <w:sz w:val="28"/>
          <w:szCs w:val="28"/>
        </w:rPr>
        <w:t xml:space="preserve">sets out in clear terms the relationship between the Plaintiff and the Defendants as </w:t>
      </w:r>
      <w:r w:rsidR="00627B93">
        <w:rPr>
          <w:rFonts w:asciiTheme="majorHAnsi" w:hAnsiTheme="majorHAnsi"/>
          <w:sz w:val="28"/>
          <w:szCs w:val="28"/>
        </w:rPr>
        <w:t xml:space="preserve">that of </w:t>
      </w:r>
      <w:r>
        <w:rPr>
          <w:rFonts w:asciiTheme="majorHAnsi" w:hAnsiTheme="majorHAnsi"/>
          <w:sz w:val="28"/>
          <w:szCs w:val="28"/>
        </w:rPr>
        <w:t xml:space="preserve">an employer/employee relationship albeit </w:t>
      </w:r>
      <w:r w:rsidR="00D60451">
        <w:rPr>
          <w:rFonts w:asciiTheme="majorHAnsi" w:hAnsiTheme="majorHAnsi"/>
          <w:sz w:val="28"/>
          <w:szCs w:val="28"/>
        </w:rPr>
        <w:t xml:space="preserve">for </w:t>
      </w:r>
      <w:r>
        <w:rPr>
          <w:rFonts w:asciiTheme="majorHAnsi" w:hAnsiTheme="majorHAnsi"/>
          <w:sz w:val="28"/>
          <w:szCs w:val="28"/>
        </w:rPr>
        <w:t xml:space="preserve">a claim of fraudulent conversion, which does not </w:t>
      </w:r>
      <w:r w:rsidR="00D60451">
        <w:rPr>
          <w:rFonts w:asciiTheme="majorHAnsi" w:hAnsiTheme="majorHAnsi"/>
          <w:sz w:val="28"/>
          <w:szCs w:val="28"/>
        </w:rPr>
        <w:t>however preclude</w:t>
      </w:r>
      <w:r w:rsidR="00627B93">
        <w:rPr>
          <w:rFonts w:asciiTheme="majorHAnsi" w:hAnsiTheme="majorHAnsi"/>
          <w:sz w:val="28"/>
          <w:szCs w:val="28"/>
        </w:rPr>
        <w:t xml:space="preserve"> the Plaintiff/Respondent</w:t>
      </w:r>
      <w:r>
        <w:rPr>
          <w:rFonts w:asciiTheme="majorHAnsi" w:hAnsiTheme="majorHAnsi"/>
          <w:sz w:val="28"/>
          <w:szCs w:val="28"/>
        </w:rPr>
        <w:t xml:space="preserve"> from instituting Criminal/Civil action as they </w:t>
      </w:r>
      <w:r w:rsidR="00627B93">
        <w:rPr>
          <w:rFonts w:asciiTheme="majorHAnsi" w:hAnsiTheme="majorHAnsi"/>
          <w:sz w:val="28"/>
          <w:szCs w:val="28"/>
        </w:rPr>
        <w:t xml:space="preserve">so </w:t>
      </w:r>
      <w:r>
        <w:rPr>
          <w:rFonts w:asciiTheme="majorHAnsi" w:hAnsiTheme="majorHAnsi"/>
          <w:sz w:val="28"/>
          <w:szCs w:val="28"/>
        </w:rPr>
        <w:t>deem</w:t>
      </w:r>
      <w:r w:rsidR="00D60451">
        <w:rPr>
          <w:rFonts w:asciiTheme="majorHAnsi" w:hAnsiTheme="majorHAnsi"/>
          <w:sz w:val="28"/>
          <w:szCs w:val="28"/>
        </w:rPr>
        <w:t>ed</w:t>
      </w:r>
      <w:r>
        <w:rPr>
          <w:rFonts w:asciiTheme="majorHAnsi" w:hAnsiTheme="majorHAnsi"/>
          <w:sz w:val="28"/>
          <w:szCs w:val="28"/>
        </w:rPr>
        <w:t xml:space="preserve"> fit, but certainly not one anticipated by the drafters and framers of the Fast Track </w:t>
      </w:r>
      <w:r w:rsidR="00D60451">
        <w:rPr>
          <w:rFonts w:asciiTheme="majorHAnsi" w:hAnsiTheme="majorHAnsi"/>
          <w:sz w:val="28"/>
          <w:szCs w:val="28"/>
        </w:rPr>
        <w:t>Commercial Court Rules of 2</w:t>
      </w:r>
      <w:r w:rsidR="00627B93">
        <w:rPr>
          <w:rFonts w:asciiTheme="majorHAnsi" w:hAnsiTheme="majorHAnsi"/>
          <w:sz w:val="28"/>
          <w:szCs w:val="28"/>
        </w:rPr>
        <w:t>010. I must reiterate</w:t>
      </w:r>
      <w:r w:rsidR="00D60451">
        <w:rPr>
          <w:rFonts w:asciiTheme="majorHAnsi" w:hAnsiTheme="majorHAnsi"/>
          <w:sz w:val="28"/>
          <w:szCs w:val="28"/>
        </w:rPr>
        <w:t xml:space="preserve"> </w:t>
      </w:r>
      <w:r w:rsidR="00627B93">
        <w:rPr>
          <w:rFonts w:asciiTheme="majorHAnsi" w:hAnsiTheme="majorHAnsi"/>
          <w:sz w:val="28"/>
          <w:szCs w:val="28"/>
        </w:rPr>
        <w:t xml:space="preserve">it is </w:t>
      </w:r>
      <w:r w:rsidR="00D60451">
        <w:rPr>
          <w:rFonts w:asciiTheme="majorHAnsi" w:hAnsiTheme="majorHAnsi"/>
          <w:sz w:val="28"/>
          <w:szCs w:val="28"/>
        </w:rPr>
        <w:t>not one</w:t>
      </w:r>
      <w:r w:rsidR="000D6D3A">
        <w:rPr>
          <w:rFonts w:asciiTheme="majorHAnsi" w:hAnsiTheme="majorHAnsi"/>
          <w:sz w:val="28"/>
          <w:szCs w:val="28"/>
        </w:rPr>
        <w:t xml:space="preserve"> for</w:t>
      </w:r>
      <w:r>
        <w:rPr>
          <w:rFonts w:asciiTheme="majorHAnsi" w:hAnsiTheme="majorHAnsi"/>
          <w:sz w:val="28"/>
          <w:szCs w:val="28"/>
        </w:rPr>
        <w:t xml:space="preserve"> recovery of debt</w:t>
      </w:r>
      <w:r w:rsidR="000D6D3A">
        <w:rPr>
          <w:rFonts w:asciiTheme="majorHAnsi" w:hAnsiTheme="majorHAnsi"/>
          <w:sz w:val="28"/>
          <w:szCs w:val="28"/>
        </w:rPr>
        <w:t>,</w:t>
      </w:r>
      <w:r>
        <w:rPr>
          <w:rFonts w:asciiTheme="majorHAnsi" w:hAnsiTheme="majorHAnsi"/>
          <w:sz w:val="28"/>
          <w:szCs w:val="28"/>
        </w:rPr>
        <w:t xml:space="preserve"> </w:t>
      </w:r>
      <w:r w:rsidR="00627B93">
        <w:rPr>
          <w:rFonts w:asciiTheme="majorHAnsi" w:hAnsiTheme="majorHAnsi"/>
          <w:sz w:val="28"/>
          <w:szCs w:val="28"/>
        </w:rPr>
        <w:t xml:space="preserve">and </w:t>
      </w:r>
      <w:r>
        <w:rPr>
          <w:rFonts w:asciiTheme="majorHAnsi" w:hAnsiTheme="majorHAnsi"/>
          <w:sz w:val="28"/>
          <w:szCs w:val="28"/>
        </w:rPr>
        <w:t xml:space="preserve">in furtherance to Order 3 Rules 6 of the High Court Rules 2007 for which the options </w:t>
      </w:r>
      <w:r w:rsidR="000D6D3A">
        <w:rPr>
          <w:rFonts w:asciiTheme="majorHAnsi" w:hAnsiTheme="majorHAnsi"/>
          <w:sz w:val="28"/>
          <w:szCs w:val="28"/>
        </w:rPr>
        <w:t xml:space="preserve">listed thereat </w:t>
      </w:r>
      <w:r>
        <w:rPr>
          <w:rFonts w:asciiTheme="majorHAnsi" w:hAnsiTheme="majorHAnsi"/>
          <w:sz w:val="28"/>
          <w:szCs w:val="28"/>
        </w:rPr>
        <w:t>should have been exercised as so submitted by Counsel</w:t>
      </w:r>
      <w:r w:rsidR="000D6D3A">
        <w:rPr>
          <w:rFonts w:asciiTheme="majorHAnsi" w:hAnsiTheme="majorHAnsi"/>
          <w:sz w:val="28"/>
          <w:szCs w:val="28"/>
        </w:rPr>
        <w:t xml:space="preserve"> for the Plaintiff/Applicant, as it </w:t>
      </w:r>
      <w:r>
        <w:rPr>
          <w:rFonts w:asciiTheme="majorHAnsi" w:hAnsiTheme="majorHAnsi"/>
          <w:sz w:val="28"/>
          <w:szCs w:val="28"/>
        </w:rPr>
        <w:t>does not arise in the circumstances</w:t>
      </w:r>
      <w:r w:rsidR="000D6D3A">
        <w:rPr>
          <w:rFonts w:asciiTheme="majorHAnsi" w:hAnsiTheme="majorHAnsi"/>
          <w:sz w:val="28"/>
          <w:szCs w:val="28"/>
        </w:rPr>
        <w:t xml:space="preserve"> at all</w:t>
      </w:r>
      <w:r>
        <w:rPr>
          <w:rFonts w:asciiTheme="majorHAnsi" w:hAnsiTheme="majorHAnsi"/>
          <w:sz w:val="28"/>
          <w:szCs w:val="28"/>
        </w:rPr>
        <w:t>.</w:t>
      </w:r>
      <w:r w:rsidR="000D6D3A">
        <w:rPr>
          <w:rFonts w:asciiTheme="majorHAnsi" w:hAnsiTheme="majorHAnsi"/>
          <w:sz w:val="28"/>
          <w:szCs w:val="28"/>
        </w:rPr>
        <w:t xml:space="preserve"> This is further reinforced as so clearly shown that the t</w:t>
      </w:r>
      <w:r w:rsidR="00627B93">
        <w:rPr>
          <w:rFonts w:asciiTheme="majorHAnsi" w:hAnsiTheme="majorHAnsi"/>
          <w:sz w:val="28"/>
          <w:szCs w:val="28"/>
        </w:rPr>
        <w:t xml:space="preserve">ransaction as so particularized or </w:t>
      </w:r>
      <w:r w:rsidR="000D6D3A">
        <w:rPr>
          <w:rFonts w:asciiTheme="majorHAnsi" w:hAnsiTheme="majorHAnsi"/>
          <w:sz w:val="28"/>
          <w:szCs w:val="28"/>
        </w:rPr>
        <w:t>claimed</w:t>
      </w:r>
      <w:r w:rsidR="00627B93">
        <w:rPr>
          <w:rFonts w:asciiTheme="majorHAnsi" w:hAnsiTheme="majorHAnsi"/>
          <w:sz w:val="28"/>
          <w:szCs w:val="28"/>
        </w:rPr>
        <w:t>,</w:t>
      </w:r>
      <w:r w:rsidR="000D6D3A">
        <w:rPr>
          <w:rFonts w:asciiTheme="majorHAnsi" w:hAnsiTheme="majorHAnsi"/>
          <w:sz w:val="28"/>
          <w:szCs w:val="28"/>
        </w:rPr>
        <w:t xml:space="preserve"> does not fall within commercial claims which </w:t>
      </w:r>
      <w:r w:rsidR="00627B93">
        <w:rPr>
          <w:rFonts w:asciiTheme="majorHAnsi" w:hAnsiTheme="majorHAnsi"/>
          <w:sz w:val="28"/>
          <w:szCs w:val="28"/>
        </w:rPr>
        <w:t xml:space="preserve">ought to have </w:t>
      </w:r>
      <w:r w:rsidR="000D6D3A">
        <w:rPr>
          <w:rFonts w:asciiTheme="majorHAnsi" w:hAnsiTheme="majorHAnsi"/>
          <w:sz w:val="28"/>
          <w:szCs w:val="28"/>
        </w:rPr>
        <w:t>arise</w:t>
      </w:r>
      <w:r w:rsidR="00F474B4">
        <w:rPr>
          <w:rFonts w:asciiTheme="majorHAnsi" w:hAnsiTheme="majorHAnsi"/>
          <w:sz w:val="28"/>
          <w:szCs w:val="28"/>
        </w:rPr>
        <w:t>n</w:t>
      </w:r>
      <w:r w:rsidR="000D6D3A">
        <w:rPr>
          <w:rFonts w:asciiTheme="majorHAnsi" w:hAnsiTheme="majorHAnsi"/>
          <w:sz w:val="28"/>
          <w:szCs w:val="28"/>
        </w:rPr>
        <w:t xml:space="preserve"> out of trade and commerce </w:t>
      </w:r>
      <w:r w:rsidR="0089080C">
        <w:rPr>
          <w:rFonts w:asciiTheme="majorHAnsi" w:hAnsiTheme="majorHAnsi"/>
          <w:sz w:val="28"/>
          <w:szCs w:val="28"/>
        </w:rPr>
        <w:t>in tandem with the Rules, nor</w:t>
      </w:r>
      <w:r w:rsidR="000D6D3A">
        <w:rPr>
          <w:rFonts w:asciiTheme="majorHAnsi" w:hAnsiTheme="majorHAnsi"/>
          <w:sz w:val="28"/>
          <w:szCs w:val="28"/>
        </w:rPr>
        <w:t xml:space="preserve"> does it fall within the claims as </w:t>
      </w:r>
      <w:r w:rsidR="00F474B4">
        <w:rPr>
          <w:rFonts w:asciiTheme="majorHAnsi" w:hAnsiTheme="majorHAnsi"/>
          <w:sz w:val="28"/>
          <w:szCs w:val="28"/>
        </w:rPr>
        <w:t>provided for</w:t>
      </w:r>
      <w:r w:rsidR="000D6D3A">
        <w:rPr>
          <w:rFonts w:asciiTheme="majorHAnsi" w:hAnsiTheme="majorHAnsi"/>
          <w:sz w:val="28"/>
          <w:szCs w:val="28"/>
        </w:rPr>
        <w:t xml:space="preserve"> in Section 3 (a) to (v) of the said Rules.</w:t>
      </w:r>
    </w:p>
    <w:p w:rsidR="000D6D3A" w:rsidRPr="00D1468E" w:rsidRDefault="000D6D3A" w:rsidP="00DB6D8F">
      <w:pPr>
        <w:tabs>
          <w:tab w:val="left" w:pos="630"/>
          <w:tab w:val="left" w:pos="2520"/>
        </w:tabs>
        <w:spacing w:after="0" w:line="240" w:lineRule="auto"/>
        <w:rPr>
          <w:rFonts w:asciiTheme="majorHAnsi" w:hAnsiTheme="majorHAnsi"/>
          <w:sz w:val="20"/>
          <w:szCs w:val="28"/>
        </w:rPr>
      </w:pPr>
    </w:p>
    <w:p w:rsidR="003F19F3" w:rsidRDefault="003F19F3" w:rsidP="00DB6D8F">
      <w:pPr>
        <w:tabs>
          <w:tab w:val="left" w:pos="630"/>
          <w:tab w:val="left" w:pos="2520"/>
        </w:tabs>
        <w:spacing w:after="0" w:line="240" w:lineRule="auto"/>
        <w:rPr>
          <w:rFonts w:asciiTheme="majorHAnsi" w:hAnsiTheme="majorHAnsi"/>
          <w:sz w:val="28"/>
          <w:szCs w:val="28"/>
        </w:rPr>
      </w:pPr>
    </w:p>
    <w:p w:rsidR="003F19F3" w:rsidRDefault="003F19F3" w:rsidP="00DB6D8F">
      <w:pPr>
        <w:tabs>
          <w:tab w:val="left" w:pos="630"/>
          <w:tab w:val="left" w:pos="2520"/>
        </w:tabs>
        <w:spacing w:after="0" w:line="240" w:lineRule="auto"/>
        <w:rPr>
          <w:rFonts w:asciiTheme="majorHAnsi" w:hAnsiTheme="majorHAnsi"/>
          <w:sz w:val="28"/>
          <w:szCs w:val="28"/>
        </w:rPr>
      </w:pPr>
    </w:p>
    <w:p w:rsidR="003F19F3" w:rsidRDefault="003F19F3" w:rsidP="00DB6D8F">
      <w:pPr>
        <w:tabs>
          <w:tab w:val="left" w:pos="630"/>
          <w:tab w:val="left" w:pos="2520"/>
        </w:tabs>
        <w:spacing w:after="0" w:line="240" w:lineRule="auto"/>
        <w:rPr>
          <w:rFonts w:asciiTheme="majorHAnsi" w:hAnsiTheme="majorHAnsi"/>
          <w:sz w:val="28"/>
          <w:szCs w:val="28"/>
        </w:rPr>
      </w:pPr>
    </w:p>
    <w:p w:rsidR="00DB6D8F" w:rsidRDefault="00511024" w:rsidP="00DB6D8F">
      <w:pPr>
        <w:tabs>
          <w:tab w:val="left" w:pos="630"/>
          <w:tab w:val="left" w:pos="2520"/>
        </w:tabs>
        <w:spacing w:after="0" w:line="240" w:lineRule="auto"/>
        <w:rPr>
          <w:rFonts w:asciiTheme="majorHAnsi" w:hAnsiTheme="majorHAnsi"/>
          <w:sz w:val="28"/>
          <w:szCs w:val="28"/>
        </w:rPr>
      </w:pPr>
      <w:r>
        <w:rPr>
          <w:rFonts w:asciiTheme="majorHAnsi" w:hAnsiTheme="majorHAnsi"/>
          <w:sz w:val="28"/>
          <w:szCs w:val="28"/>
        </w:rPr>
        <w:t>The submissions of Counsel for the Plaintiff/Applicant are tenable, c</w:t>
      </w:r>
      <w:r w:rsidR="00086F15">
        <w:rPr>
          <w:rFonts w:asciiTheme="majorHAnsi" w:hAnsiTheme="majorHAnsi"/>
          <w:sz w:val="28"/>
          <w:szCs w:val="28"/>
        </w:rPr>
        <w:t>onsequent upon the aforesaid,</w:t>
      </w:r>
      <w:r>
        <w:rPr>
          <w:rFonts w:asciiTheme="majorHAnsi" w:hAnsiTheme="majorHAnsi"/>
          <w:sz w:val="28"/>
          <w:szCs w:val="28"/>
        </w:rPr>
        <w:t xml:space="preserve"> this Court orders as follows:-</w:t>
      </w:r>
    </w:p>
    <w:p w:rsidR="00511024" w:rsidRDefault="00511024" w:rsidP="00DB6D8F">
      <w:pPr>
        <w:tabs>
          <w:tab w:val="left" w:pos="630"/>
          <w:tab w:val="left" w:pos="2520"/>
        </w:tabs>
        <w:spacing w:after="0" w:line="240" w:lineRule="auto"/>
        <w:rPr>
          <w:rFonts w:asciiTheme="majorHAnsi" w:hAnsiTheme="majorHAnsi"/>
          <w:sz w:val="28"/>
          <w:szCs w:val="28"/>
        </w:rPr>
      </w:pPr>
    </w:p>
    <w:p w:rsidR="00511024" w:rsidRDefault="00511024" w:rsidP="00DB6D8F">
      <w:pPr>
        <w:tabs>
          <w:tab w:val="left" w:pos="630"/>
          <w:tab w:val="left" w:pos="2520"/>
        </w:tabs>
        <w:spacing w:after="0" w:line="240" w:lineRule="auto"/>
        <w:rPr>
          <w:rFonts w:asciiTheme="majorHAnsi" w:hAnsiTheme="majorHAnsi"/>
          <w:sz w:val="14"/>
          <w:szCs w:val="28"/>
        </w:rPr>
      </w:pPr>
    </w:p>
    <w:p w:rsidR="003F19F3" w:rsidRDefault="003F19F3" w:rsidP="00DB6D8F">
      <w:pPr>
        <w:tabs>
          <w:tab w:val="left" w:pos="630"/>
          <w:tab w:val="left" w:pos="2520"/>
        </w:tabs>
        <w:spacing w:after="0" w:line="240" w:lineRule="auto"/>
        <w:rPr>
          <w:rFonts w:asciiTheme="majorHAnsi" w:hAnsiTheme="majorHAnsi"/>
          <w:sz w:val="14"/>
          <w:szCs w:val="28"/>
        </w:rPr>
      </w:pPr>
    </w:p>
    <w:p w:rsidR="00E75443" w:rsidRPr="00D1468E" w:rsidRDefault="00E75443" w:rsidP="00DB6D8F">
      <w:pPr>
        <w:tabs>
          <w:tab w:val="left" w:pos="630"/>
          <w:tab w:val="left" w:pos="2520"/>
        </w:tabs>
        <w:spacing w:after="0" w:line="240" w:lineRule="auto"/>
        <w:rPr>
          <w:rFonts w:asciiTheme="majorHAnsi" w:hAnsiTheme="majorHAnsi"/>
          <w:sz w:val="14"/>
          <w:szCs w:val="28"/>
        </w:rPr>
      </w:pPr>
    </w:p>
    <w:p w:rsidR="00276D7F" w:rsidRPr="000D6D3A" w:rsidRDefault="00511024" w:rsidP="00276D7F">
      <w:pPr>
        <w:pStyle w:val="ListParagraph"/>
        <w:numPr>
          <w:ilvl w:val="0"/>
          <w:numId w:val="7"/>
        </w:numPr>
        <w:tabs>
          <w:tab w:val="left" w:pos="630"/>
          <w:tab w:val="left" w:pos="2520"/>
        </w:tabs>
        <w:spacing w:after="0" w:line="240" w:lineRule="auto"/>
        <w:rPr>
          <w:rFonts w:asciiTheme="majorHAnsi" w:hAnsiTheme="majorHAnsi"/>
          <w:b/>
          <w:sz w:val="36"/>
          <w:szCs w:val="36"/>
        </w:rPr>
      </w:pPr>
      <w:r>
        <w:rPr>
          <w:rFonts w:asciiTheme="majorHAnsi" w:hAnsiTheme="majorHAnsi"/>
          <w:b/>
          <w:sz w:val="36"/>
          <w:szCs w:val="36"/>
        </w:rPr>
        <w:t xml:space="preserve">That the Writ of Summons FTCC 254/19 2019 No.16 is herby struck out for the </w:t>
      </w:r>
      <w:r w:rsidR="00185AD7">
        <w:rPr>
          <w:rFonts w:asciiTheme="majorHAnsi" w:hAnsiTheme="majorHAnsi"/>
          <w:b/>
          <w:sz w:val="36"/>
          <w:szCs w:val="36"/>
        </w:rPr>
        <w:t xml:space="preserve">several procedural </w:t>
      </w:r>
      <w:r>
        <w:rPr>
          <w:rFonts w:asciiTheme="majorHAnsi" w:hAnsiTheme="majorHAnsi"/>
          <w:b/>
          <w:sz w:val="36"/>
          <w:szCs w:val="36"/>
        </w:rPr>
        <w:t xml:space="preserve">irregularities </w:t>
      </w:r>
      <w:r w:rsidR="00185AD7">
        <w:rPr>
          <w:rFonts w:asciiTheme="majorHAnsi" w:hAnsiTheme="majorHAnsi"/>
          <w:b/>
          <w:sz w:val="36"/>
          <w:szCs w:val="36"/>
        </w:rPr>
        <w:t>as</w:t>
      </w:r>
      <w:r>
        <w:rPr>
          <w:rFonts w:asciiTheme="majorHAnsi" w:hAnsiTheme="majorHAnsi"/>
          <w:b/>
          <w:sz w:val="36"/>
          <w:szCs w:val="36"/>
        </w:rPr>
        <w:t xml:space="preserve"> so contained </w:t>
      </w:r>
      <w:r w:rsidR="00185AD7">
        <w:rPr>
          <w:rFonts w:asciiTheme="majorHAnsi" w:hAnsiTheme="majorHAnsi"/>
          <w:b/>
          <w:sz w:val="36"/>
          <w:szCs w:val="36"/>
        </w:rPr>
        <w:t>therein.</w:t>
      </w:r>
      <w:r>
        <w:rPr>
          <w:rFonts w:asciiTheme="majorHAnsi" w:hAnsiTheme="majorHAnsi"/>
          <w:b/>
          <w:sz w:val="36"/>
          <w:szCs w:val="36"/>
        </w:rPr>
        <w:t xml:space="preserve"> </w:t>
      </w:r>
    </w:p>
    <w:p w:rsidR="00DB6D8F" w:rsidRPr="000D6D3A" w:rsidRDefault="00276D7F" w:rsidP="00276D7F">
      <w:pPr>
        <w:pStyle w:val="ListParagraph"/>
        <w:numPr>
          <w:ilvl w:val="0"/>
          <w:numId w:val="7"/>
        </w:numPr>
        <w:tabs>
          <w:tab w:val="left" w:pos="630"/>
          <w:tab w:val="left" w:pos="2520"/>
        </w:tabs>
        <w:spacing w:after="0" w:line="240" w:lineRule="auto"/>
        <w:rPr>
          <w:rFonts w:asciiTheme="majorHAnsi" w:hAnsiTheme="majorHAnsi"/>
          <w:b/>
          <w:sz w:val="36"/>
          <w:szCs w:val="36"/>
        </w:rPr>
      </w:pPr>
      <w:r w:rsidRPr="000D6D3A">
        <w:rPr>
          <w:rFonts w:asciiTheme="majorHAnsi" w:hAnsiTheme="majorHAnsi"/>
          <w:b/>
          <w:sz w:val="36"/>
          <w:szCs w:val="36"/>
        </w:rPr>
        <w:t xml:space="preserve"> No</w:t>
      </w:r>
      <w:r w:rsidR="00DB6D8F" w:rsidRPr="000D6D3A">
        <w:rPr>
          <w:rFonts w:asciiTheme="majorHAnsi" w:hAnsiTheme="majorHAnsi"/>
          <w:b/>
          <w:sz w:val="36"/>
          <w:szCs w:val="36"/>
        </w:rPr>
        <w:t xml:space="preserve"> order as to costs.</w:t>
      </w:r>
    </w:p>
    <w:p w:rsidR="000D6D3A" w:rsidRDefault="000D6D3A" w:rsidP="000D6D3A">
      <w:pPr>
        <w:pStyle w:val="ListParagraph"/>
        <w:tabs>
          <w:tab w:val="left" w:pos="630"/>
          <w:tab w:val="left" w:pos="2520"/>
        </w:tabs>
        <w:spacing w:after="0" w:line="240" w:lineRule="auto"/>
        <w:rPr>
          <w:rFonts w:asciiTheme="majorHAnsi" w:hAnsiTheme="majorHAnsi"/>
          <w:b/>
          <w:sz w:val="32"/>
          <w:szCs w:val="32"/>
        </w:rPr>
      </w:pPr>
    </w:p>
    <w:p w:rsidR="000D6D3A" w:rsidRDefault="000D6D3A" w:rsidP="000D6D3A">
      <w:pPr>
        <w:pStyle w:val="ListParagraph"/>
        <w:tabs>
          <w:tab w:val="left" w:pos="630"/>
          <w:tab w:val="left" w:pos="2520"/>
        </w:tabs>
        <w:spacing w:after="0" w:line="240" w:lineRule="auto"/>
        <w:rPr>
          <w:rFonts w:asciiTheme="majorHAnsi" w:hAnsiTheme="majorHAnsi"/>
          <w:b/>
          <w:sz w:val="32"/>
          <w:szCs w:val="32"/>
        </w:rPr>
      </w:pPr>
    </w:p>
    <w:p w:rsidR="000D6D3A" w:rsidRDefault="000D6D3A" w:rsidP="000D6D3A">
      <w:pPr>
        <w:pStyle w:val="ListParagraph"/>
        <w:tabs>
          <w:tab w:val="left" w:pos="630"/>
          <w:tab w:val="left" w:pos="2520"/>
        </w:tabs>
        <w:spacing w:after="0" w:line="240" w:lineRule="auto"/>
        <w:rPr>
          <w:rFonts w:asciiTheme="majorHAnsi" w:hAnsiTheme="majorHAnsi"/>
          <w:b/>
          <w:sz w:val="32"/>
          <w:szCs w:val="32"/>
        </w:rPr>
      </w:pPr>
    </w:p>
    <w:p w:rsidR="000D6D3A" w:rsidRDefault="000D6D3A" w:rsidP="000D6D3A">
      <w:pPr>
        <w:pStyle w:val="ListParagraph"/>
        <w:tabs>
          <w:tab w:val="left" w:pos="630"/>
          <w:tab w:val="left" w:pos="2520"/>
        </w:tabs>
        <w:spacing w:after="0" w:line="240" w:lineRule="auto"/>
        <w:rPr>
          <w:rFonts w:asciiTheme="majorHAnsi" w:hAnsiTheme="majorHAnsi"/>
          <w:b/>
          <w:sz w:val="32"/>
          <w:szCs w:val="32"/>
        </w:rPr>
      </w:pPr>
    </w:p>
    <w:p w:rsidR="000D6D3A" w:rsidRDefault="000D6D3A" w:rsidP="000D6D3A">
      <w:pPr>
        <w:pStyle w:val="ListParagraph"/>
        <w:tabs>
          <w:tab w:val="left" w:pos="630"/>
          <w:tab w:val="left" w:pos="2520"/>
        </w:tabs>
        <w:spacing w:after="0" w:line="240" w:lineRule="auto"/>
        <w:rPr>
          <w:rFonts w:asciiTheme="majorHAnsi" w:hAnsiTheme="majorHAnsi"/>
          <w:sz w:val="32"/>
          <w:szCs w:val="32"/>
          <w:u w:val="single"/>
        </w:rPr>
      </w:pP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r w:rsidRPr="000D6D3A">
        <w:rPr>
          <w:rFonts w:asciiTheme="majorHAnsi" w:hAnsiTheme="majorHAnsi"/>
          <w:sz w:val="32"/>
          <w:szCs w:val="32"/>
          <w:u w:val="single"/>
        </w:rPr>
        <w:tab/>
      </w:r>
    </w:p>
    <w:p w:rsidR="000D6D3A" w:rsidRPr="000D6D3A" w:rsidRDefault="000D6D3A" w:rsidP="000D6D3A">
      <w:pPr>
        <w:pStyle w:val="ListParagraph"/>
        <w:tabs>
          <w:tab w:val="left" w:pos="630"/>
          <w:tab w:val="left" w:pos="2520"/>
        </w:tabs>
        <w:spacing w:after="0" w:line="240" w:lineRule="auto"/>
        <w:rPr>
          <w:rFonts w:asciiTheme="majorHAnsi" w:hAnsiTheme="majorHAnsi"/>
          <w:b/>
          <w:sz w:val="32"/>
          <w:szCs w:val="32"/>
        </w:rPr>
      </w:pPr>
      <w:r>
        <w:rPr>
          <w:rFonts w:asciiTheme="majorHAnsi" w:hAnsiTheme="majorHAnsi"/>
          <w:b/>
          <w:sz w:val="32"/>
          <w:szCs w:val="32"/>
        </w:rPr>
        <w:t xml:space="preserve">    THE HONOURABLE JUSTICE M.P. MAMI J.</w:t>
      </w:r>
    </w:p>
    <w:p w:rsidR="000D6D3A" w:rsidRPr="000D6D3A" w:rsidRDefault="000D6D3A" w:rsidP="000D6D3A">
      <w:pPr>
        <w:pStyle w:val="ListParagraph"/>
        <w:tabs>
          <w:tab w:val="left" w:pos="630"/>
          <w:tab w:val="left" w:pos="2520"/>
        </w:tabs>
        <w:spacing w:after="0" w:line="240" w:lineRule="auto"/>
        <w:rPr>
          <w:rFonts w:asciiTheme="majorHAnsi" w:hAnsiTheme="majorHAnsi"/>
          <w:b/>
          <w:sz w:val="32"/>
          <w:szCs w:val="32"/>
        </w:rPr>
      </w:pPr>
    </w:p>
    <w:p w:rsidR="00D27059"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 xml:space="preserve"> </w:t>
      </w:r>
    </w:p>
    <w:p w:rsidR="00D27059" w:rsidRPr="00D84205" w:rsidRDefault="00D27059" w:rsidP="00CE5883">
      <w:pPr>
        <w:tabs>
          <w:tab w:val="left" w:pos="630"/>
        </w:tabs>
        <w:spacing w:after="0" w:line="240" w:lineRule="auto"/>
        <w:rPr>
          <w:rFonts w:asciiTheme="majorHAnsi" w:hAnsiTheme="majorHAnsi"/>
          <w:sz w:val="28"/>
          <w:szCs w:val="28"/>
        </w:rPr>
      </w:pPr>
      <w:r>
        <w:rPr>
          <w:rFonts w:asciiTheme="majorHAnsi" w:hAnsiTheme="majorHAnsi"/>
          <w:sz w:val="28"/>
          <w:szCs w:val="28"/>
        </w:rPr>
        <w:t xml:space="preserve"> </w:t>
      </w:r>
    </w:p>
    <w:p w:rsidR="007578E4" w:rsidRPr="00D84205" w:rsidRDefault="007578E4" w:rsidP="00D1468E">
      <w:pPr>
        <w:tabs>
          <w:tab w:val="left" w:pos="6263"/>
        </w:tabs>
        <w:spacing w:after="0" w:line="240" w:lineRule="auto"/>
        <w:rPr>
          <w:rFonts w:asciiTheme="majorHAnsi" w:hAnsiTheme="majorHAnsi"/>
          <w:sz w:val="28"/>
          <w:szCs w:val="28"/>
        </w:rPr>
      </w:pPr>
      <w:r w:rsidRPr="00D84205">
        <w:rPr>
          <w:rFonts w:asciiTheme="majorHAnsi" w:hAnsiTheme="majorHAnsi"/>
          <w:sz w:val="28"/>
          <w:szCs w:val="28"/>
        </w:rPr>
        <w:t xml:space="preserve"> </w:t>
      </w:r>
      <w:r w:rsidR="00D1468E">
        <w:rPr>
          <w:rFonts w:asciiTheme="majorHAnsi" w:hAnsiTheme="majorHAnsi"/>
          <w:sz w:val="28"/>
          <w:szCs w:val="28"/>
        </w:rPr>
        <w:tab/>
      </w:r>
    </w:p>
    <w:p w:rsidR="0052187E" w:rsidRDefault="00953DD5" w:rsidP="007578E4">
      <w:pPr>
        <w:pStyle w:val="ListParagraph"/>
        <w:spacing w:after="0" w:line="240" w:lineRule="auto"/>
        <w:ind w:left="1440"/>
        <w:rPr>
          <w:rFonts w:asciiTheme="majorHAnsi" w:hAnsiTheme="majorHAnsi"/>
          <w:sz w:val="28"/>
          <w:szCs w:val="28"/>
        </w:rPr>
      </w:pPr>
      <w:r w:rsidRPr="00D84205">
        <w:rPr>
          <w:rFonts w:asciiTheme="majorHAnsi" w:hAnsiTheme="majorHAnsi"/>
          <w:sz w:val="28"/>
          <w:szCs w:val="28"/>
        </w:rPr>
        <w:t xml:space="preserve"> </w:t>
      </w:r>
      <w:r w:rsidR="00DB6FBE" w:rsidRPr="00D84205">
        <w:rPr>
          <w:rFonts w:asciiTheme="majorHAnsi" w:hAnsiTheme="majorHAnsi"/>
          <w:sz w:val="28"/>
          <w:szCs w:val="28"/>
        </w:rPr>
        <w:t xml:space="preserve"> </w:t>
      </w:r>
    </w:p>
    <w:p w:rsidR="007005FB" w:rsidRPr="00D84205" w:rsidRDefault="007005FB" w:rsidP="007578E4">
      <w:pPr>
        <w:pStyle w:val="ListParagraph"/>
        <w:spacing w:after="0" w:line="240" w:lineRule="auto"/>
        <w:ind w:left="1440"/>
        <w:rPr>
          <w:rFonts w:asciiTheme="majorHAnsi" w:hAnsiTheme="majorHAnsi"/>
          <w:sz w:val="28"/>
          <w:szCs w:val="28"/>
        </w:rPr>
      </w:pPr>
    </w:p>
    <w:sectPr w:rsidR="007005FB" w:rsidRPr="00D84205" w:rsidSect="00D1468E">
      <w:footerReference w:type="default" r:id="rId7"/>
      <w:pgSz w:w="12240" w:h="15840"/>
      <w:pgMar w:top="432" w:right="907"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FA" w:rsidRDefault="00EC62FA" w:rsidP="00D1468E">
      <w:pPr>
        <w:spacing w:after="0" w:line="240" w:lineRule="auto"/>
      </w:pPr>
      <w:r>
        <w:separator/>
      </w:r>
    </w:p>
  </w:endnote>
  <w:endnote w:type="continuationSeparator" w:id="1">
    <w:p w:rsidR="00EC62FA" w:rsidRDefault="00EC62FA" w:rsidP="00D1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3935"/>
      <w:docPartObj>
        <w:docPartGallery w:val="Page Numbers (Bottom of Page)"/>
        <w:docPartUnique/>
      </w:docPartObj>
    </w:sdtPr>
    <w:sdtContent>
      <w:p w:rsidR="00D1468E" w:rsidRDefault="00757432">
        <w:pPr>
          <w:pStyle w:val="Footer"/>
          <w:jc w:val="center"/>
        </w:pPr>
        <w:fldSimple w:instr=" PAGE   \* MERGEFORMAT ">
          <w:r w:rsidR="00086F15">
            <w:rPr>
              <w:noProof/>
            </w:rPr>
            <w:t>6</w:t>
          </w:r>
        </w:fldSimple>
      </w:p>
    </w:sdtContent>
  </w:sdt>
  <w:p w:rsidR="00D1468E" w:rsidRDefault="00D14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FA" w:rsidRDefault="00EC62FA" w:rsidP="00D1468E">
      <w:pPr>
        <w:spacing w:after="0" w:line="240" w:lineRule="auto"/>
      </w:pPr>
      <w:r>
        <w:separator/>
      </w:r>
    </w:p>
  </w:footnote>
  <w:footnote w:type="continuationSeparator" w:id="1">
    <w:p w:rsidR="00EC62FA" w:rsidRDefault="00EC62FA" w:rsidP="00D14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5ECF"/>
    <w:multiLevelType w:val="hybridMultilevel"/>
    <w:tmpl w:val="FA12456E"/>
    <w:lvl w:ilvl="0" w:tplc="9A5E9C3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B3F12"/>
    <w:multiLevelType w:val="hybridMultilevel"/>
    <w:tmpl w:val="334C5EBA"/>
    <w:lvl w:ilvl="0" w:tplc="0C6E319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B77771"/>
    <w:multiLevelType w:val="hybridMultilevel"/>
    <w:tmpl w:val="C4F8040C"/>
    <w:lvl w:ilvl="0" w:tplc="B75E3EF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297A06"/>
    <w:multiLevelType w:val="hybridMultilevel"/>
    <w:tmpl w:val="E920F2F8"/>
    <w:lvl w:ilvl="0" w:tplc="552290D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750B5"/>
    <w:multiLevelType w:val="hybridMultilevel"/>
    <w:tmpl w:val="DB503526"/>
    <w:lvl w:ilvl="0" w:tplc="11309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A2DCF"/>
    <w:multiLevelType w:val="hybridMultilevel"/>
    <w:tmpl w:val="A9C20AE4"/>
    <w:lvl w:ilvl="0" w:tplc="7D6877C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1A5E58"/>
    <w:multiLevelType w:val="hybridMultilevel"/>
    <w:tmpl w:val="884A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12E0"/>
    <w:rsid w:val="00027315"/>
    <w:rsid w:val="00055D90"/>
    <w:rsid w:val="00086F15"/>
    <w:rsid w:val="000B4C16"/>
    <w:rsid w:val="000D6D3A"/>
    <w:rsid w:val="000F644D"/>
    <w:rsid w:val="00107412"/>
    <w:rsid w:val="0013648C"/>
    <w:rsid w:val="001774F8"/>
    <w:rsid w:val="00185AD7"/>
    <w:rsid w:val="001A220E"/>
    <w:rsid w:val="001E44D8"/>
    <w:rsid w:val="002308FA"/>
    <w:rsid w:val="00276D7F"/>
    <w:rsid w:val="00317F5C"/>
    <w:rsid w:val="003734F3"/>
    <w:rsid w:val="003E50F4"/>
    <w:rsid w:val="003F19F3"/>
    <w:rsid w:val="004527EB"/>
    <w:rsid w:val="00452E22"/>
    <w:rsid w:val="0045778D"/>
    <w:rsid w:val="00497EF2"/>
    <w:rsid w:val="004F220E"/>
    <w:rsid w:val="004F594B"/>
    <w:rsid w:val="00511024"/>
    <w:rsid w:val="0052187E"/>
    <w:rsid w:val="00523985"/>
    <w:rsid w:val="00550095"/>
    <w:rsid w:val="005773C5"/>
    <w:rsid w:val="005B15E5"/>
    <w:rsid w:val="00604F6A"/>
    <w:rsid w:val="006251FF"/>
    <w:rsid w:val="00627B93"/>
    <w:rsid w:val="00633238"/>
    <w:rsid w:val="007005FB"/>
    <w:rsid w:val="007152BF"/>
    <w:rsid w:val="00746097"/>
    <w:rsid w:val="00757432"/>
    <w:rsid w:val="007578E4"/>
    <w:rsid w:val="00844B67"/>
    <w:rsid w:val="0089080C"/>
    <w:rsid w:val="00953DD5"/>
    <w:rsid w:val="009569A9"/>
    <w:rsid w:val="009E020F"/>
    <w:rsid w:val="00A14B6C"/>
    <w:rsid w:val="00A30E90"/>
    <w:rsid w:val="00A55771"/>
    <w:rsid w:val="00A56E15"/>
    <w:rsid w:val="00B30094"/>
    <w:rsid w:val="00B77E18"/>
    <w:rsid w:val="00C07AEE"/>
    <w:rsid w:val="00C55D0F"/>
    <w:rsid w:val="00C612E0"/>
    <w:rsid w:val="00C867BE"/>
    <w:rsid w:val="00CE5883"/>
    <w:rsid w:val="00D1468E"/>
    <w:rsid w:val="00D27059"/>
    <w:rsid w:val="00D515EB"/>
    <w:rsid w:val="00D60451"/>
    <w:rsid w:val="00D62366"/>
    <w:rsid w:val="00D84205"/>
    <w:rsid w:val="00DB6D8F"/>
    <w:rsid w:val="00DB6FBE"/>
    <w:rsid w:val="00DF3737"/>
    <w:rsid w:val="00E33976"/>
    <w:rsid w:val="00E67253"/>
    <w:rsid w:val="00E75443"/>
    <w:rsid w:val="00EC62FA"/>
    <w:rsid w:val="00EC67CF"/>
    <w:rsid w:val="00F307B4"/>
    <w:rsid w:val="00F307EA"/>
    <w:rsid w:val="00F3451D"/>
    <w:rsid w:val="00F3587D"/>
    <w:rsid w:val="00F474B4"/>
    <w:rsid w:val="00F72535"/>
    <w:rsid w:val="00F8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7E"/>
    <w:pPr>
      <w:ind w:left="720"/>
      <w:contextualSpacing/>
    </w:pPr>
  </w:style>
  <w:style w:type="paragraph" w:styleId="Header">
    <w:name w:val="header"/>
    <w:basedOn w:val="Normal"/>
    <w:link w:val="HeaderChar"/>
    <w:uiPriority w:val="99"/>
    <w:semiHidden/>
    <w:unhideWhenUsed/>
    <w:rsid w:val="00D14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68E"/>
  </w:style>
  <w:style w:type="paragraph" w:styleId="Footer">
    <w:name w:val="footer"/>
    <w:basedOn w:val="Normal"/>
    <w:link w:val="FooterChar"/>
    <w:uiPriority w:val="99"/>
    <w:unhideWhenUsed/>
    <w:rsid w:val="00D1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37</cp:revision>
  <cp:lastPrinted>2002-01-01T00:32:00Z</cp:lastPrinted>
  <dcterms:created xsi:type="dcterms:W3CDTF">2002-01-01T02:33:00Z</dcterms:created>
  <dcterms:modified xsi:type="dcterms:W3CDTF">2002-01-01T00:33:00Z</dcterms:modified>
</cp:coreProperties>
</file>